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СОГЛАШЕНИЕ О НЕРАЗГЛАШЕНИИ № 3</w:t>
      </w:r>
    </w:p>
    <w:p>
      <w:pPr>
        <w:spacing w:before="0" w:after="120"/>
        <w:jc w:val="center"/>
      </w:pPr>
      <w:r>
        <w:t xml:space="preserve">конфиденциальной информации (NDA)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ООО «Вектор Медиа», в лице генерального директора Громова Сергея Ильича, действующего на основании устава, далее — «Раскрывающая сторона», с одной стороны, и Никитин Андрей Сергеевич, паспорт 22 03 918264, выдан УВД Нижегородского района г. Нижнего Новгорода 11.06.2003, зарегистрированный по адресу: 603005, г. Нижний Новгород, ул. Большая Покровская, д. 42, кв. 15, далее — «Получающая сторона», с другой стороны, совместно именуемые «Стороны», заключили настоящее соглашение о неразглашении конфиденциальной информации (далее — Соглашение) о нижеследующем:</w:t>
      </w:r>
    </w:p>
    <w:p>
      <w:pPr>
        <w:spacing w:before="0" w:after="120"/>
        <w:jc w:val="both"/>
      </w:pPr>
      <w:r>
        <w:t xml:space="preserve">1. Предмет Соглашения и термины</w:t>
      </w:r>
    </w:p>
    <w:p>
      <w:pPr>
        <w:spacing w:before="0" w:after="120"/>
        <w:jc w:val="both"/>
      </w:pPr>
      <w:r>
        <w:t xml:space="preserve">1.1.Раскрывающая сторона передаёт Получающей стороне конфиденциальную информацию для выполнения Получающей стороной работ (оказания услуг) по заказу Раскрывающей стороны по договору на разработку сайта № 19 от 01.09.2026. Получающая сторона обязуется соблюдать в отношении этой информации режим конфиденциальности на условиях Соглашения.</w:t>
      </w:r>
    </w:p>
    <w:p>
      <w:pPr>
        <w:spacing w:before="0" w:after="120"/>
        <w:jc w:val="both"/>
      </w:pPr>
      <w:r>
        <w:t xml:space="preserve">1.2.Конфиденциальная информация — сведения любого характера (производственные, технические, экономические, организационные и другие), переданные Раскрывающей стороной в любой форме и относящиеся к следующим категориям: сведения о клиентах, контрагентах и партнёрах, включая их контактные данные, историю и условия взаимоотношений; цены, скидки, условия договоров и коммерческих предложений; технологии, исходный код, техническая документация и секреты производства (ноу-хау); содержание переговоров Сторон и сам факт их сотрудничества; макеты, прототипы и техническое задание на сайт до его публикации. К такой информации не относятся сведения, которые в силу статьи 5 Федерального закона от 29.07.2004 № 98-ФЗ «О коммерческой тайне» не могут составлять коммерческую тайну.</w:t>
      </w:r>
    </w:p>
    <w:p>
      <w:pPr>
        <w:spacing w:before="0" w:after="120"/>
        <w:jc w:val="both"/>
      </w:pPr>
      <w:r>
        <w:t xml:space="preserve">1.3.Конфиденциальная информация признаётся таковой независимо от формы передачи и наличия грифа, если по своему содержанию относится к категориям, указанным в пункте 1.2 Соглашения.</w:t>
      </w:r>
    </w:p>
    <w:p>
      <w:pPr>
        <w:spacing w:before="0" w:after="120"/>
        <w:jc w:val="both"/>
      </w:pPr>
      <w:r>
        <w:t xml:space="preserve">1.4.Соглашение заключено в связи с договором на разработку сайта № 19 от 01.09.2026 и распространяется на информацию, переданную при его заключении и исполнении, в том числе до подписания Соглашения.</w:t>
      </w:r>
    </w:p>
    <w:p>
      <w:pPr>
        <w:spacing w:before="0" w:after="120"/>
        <w:jc w:val="both"/>
      </w:pPr>
      <w:r>
        <w:t xml:space="preserve">2. Обязательства Получающей стороны</w:t>
      </w:r>
    </w:p>
    <w:p>
      <w:pPr>
        <w:spacing w:before="0" w:after="120"/>
        <w:jc w:val="both"/>
      </w:pPr>
      <w:r>
        <w:t xml:space="preserve">2.1.Получающая сторона обязуется не разглашать конфиденциальную информацию третьим лицам без предварительного письменного согласия Раскрывающей стороны и не использовать её иначе как для цели, указанной в пункте 1.1 Соглашения.</w:t>
      </w:r>
    </w:p>
    <w:p>
      <w:pPr>
        <w:spacing w:before="0" w:after="120"/>
        <w:jc w:val="both"/>
      </w:pPr>
      <w:r>
        <w:t xml:space="preserve">2.2.Получающая сторона обязуется ограничить доступ к конфиденциальной информации кругом своих работников и привлечённых лиц, которым она необходима для цели Соглашения, и обеспечить принятие ими письменных обязательств о конфиденциальности не менее строгих, чем предусмотрены Соглашением; за их действия Получающая сторона отвечает как за свои собственные.</w:t>
      </w:r>
    </w:p>
    <w:p>
      <w:pPr>
        <w:spacing w:before="0" w:after="120"/>
        <w:jc w:val="both"/>
      </w:pPr>
      <w:r>
        <w:t xml:space="preserve">2.3.Получающая сторона обязуется принимать для охраны конфиденциальной информации меры не меньшие, чем в отношении собственной информации такого же характера, но в любом случае разумно достаточные, и не копировать, не воспроизводить и не хранить сведения сверх объёма, необходимого для цели Соглашения.</w:t>
      </w:r>
    </w:p>
    <w:p>
      <w:pPr>
        <w:spacing w:before="0" w:after="120"/>
        <w:jc w:val="both"/>
      </w:pPr>
      <w:r>
        <w:t xml:space="preserve">2.4.Получающая сторона обязуется незамедлительно, не позднее следующего рабочего дня, уведомлять Раскрывающую сторону о ставшем известным факте разглашения, утраты носителей или несанкционированного доступа к конфиденциальной информации и содействовать в уменьшении последствий.</w:t>
      </w:r>
    </w:p>
    <w:p>
      <w:pPr>
        <w:spacing w:before="0" w:after="120"/>
        <w:jc w:val="both"/>
      </w:pPr>
      <w:r>
        <w:t xml:space="preserve">3. Исключения</w:t>
      </w:r>
    </w:p>
    <w:p>
      <w:pPr>
        <w:spacing w:before="0" w:after="120"/>
        <w:jc w:val="both"/>
      </w:pPr>
      <w:r>
        <w:t xml:space="preserve">3.1.Обязательства по Соглашению не распространяются на информацию, которая: является общедоступной или стала общедоступной без нарушения Соглашения; была известна Получающей стороне до её раскрытия Раскрывающей стороной, что подтверждается документами; правомерно получена Получающей стороной от третьего лица без обязательства о конфиденциальности; самостоятельно разработана Получающей стороной без использования конфиденциальной информации.</w:t>
      </w:r>
    </w:p>
    <w:p>
      <w:pPr>
        <w:spacing w:before="0" w:after="120"/>
        <w:jc w:val="both"/>
      </w:pPr>
      <w:r>
        <w:t xml:space="preserve">3.2.Бремя доказывания обстоятельств, указанных в пункте 3.1 Соглашения, несёт Получающая сторона.</w:t>
      </w:r>
    </w:p>
    <w:p>
      <w:pPr>
        <w:spacing w:before="0" w:after="120"/>
        <w:jc w:val="both"/>
      </w:pPr>
      <w:r>
        <w:t xml:space="preserve">4. Допустимое раскрытие</w:t>
      </w:r>
    </w:p>
    <w:p>
      <w:pPr>
        <w:spacing w:before="0" w:after="120"/>
        <w:jc w:val="both"/>
      </w:pPr>
      <w:r>
        <w:t xml:space="preserve">4.1.Получающая сторона вправе раскрывать конфиденциальную информацию своим работникам, а также привлечённым консультантам, аудиторам и подрядчикам в объёме, необходимом для цели Соглашения, при условии принятия ими письменных обязательств о конфиденциальности в соответствии с пунктом 2.2 Соглашения.</w:t>
      </w:r>
    </w:p>
    <w:p>
      <w:pPr>
        <w:spacing w:before="0" w:after="120"/>
        <w:jc w:val="both"/>
      </w:pPr>
      <w:r>
        <w:t xml:space="preserve">4.2.Раскрытие конфиденциальной информации по обязательному для исполнения требованию суда, государственного или муниципального органа либо в силу прямого указания закона не является нарушением Соглашения при условии, что Получающая сторона (если это допускается законом) незамедлительно уведомит Раскрывающую сторону о поступившем требовании, раскроет информацию в минимально необходимом объёме и окажет Раскрывающей стороне содействие в принятии мер по защите информации.</w:t>
      </w:r>
    </w:p>
    <w:p>
      <w:pPr>
        <w:spacing w:before="0" w:after="120"/>
        <w:jc w:val="both"/>
      </w:pPr>
      <w:r>
        <w:t xml:space="preserve">4.3.Раскрытие конфиденциальной информации с предварительного письменного согласия Раскрывающей стороны допускается в пределах, указанных в согласии.</w:t>
      </w:r>
    </w:p>
    <w:p>
      <w:pPr>
        <w:spacing w:before="0" w:after="120"/>
        <w:jc w:val="both"/>
      </w:pPr>
      <w:r>
        <w:t xml:space="preserve">5. Возврат и уничтожение</w:t>
      </w:r>
    </w:p>
    <w:p>
      <w:pPr>
        <w:spacing w:before="0" w:after="120"/>
        <w:jc w:val="both"/>
      </w:pPr>
      <w:r>
        <w:t xml:space="preserve">5.1.По письменному требованию Раскрывающей стороны, а также при прекращении договора, в связи с которым передана информация Получающая сторона в течение 10 дней возвращает Раскрывающей стороне все носители с конфиденциальной информацией либо уничтожает их вместе со всеми копиями и письменно подтверждает уничтожение.</w:t>
      </w:r>
    </w:p>
    <w:p>
      <w:pPr>
        <w:spacing w:before="0" w:after="120"/>
        <w:jc w:val="both"/>
      </w:pPr>
      <w:r>
        <w:t xml:space="preserve">5.2.Электронные копии удаляются из всех устройств, систем и хранилищ Получающей стороны. Допускается сохранение копий, хранение которых обязательно в силу закона либо создано автоматически системой резервного копирования, при соблюдении режима конфиденциальности до их уничтожения.</w:t>
      </w:r>
    </w:p>
    <w:p>
      <w:pPr>
        <w:spacing w:before="0" w:after="120"/>
        <w:jc w:val="both"/>
      </w:pPr>
      <w:r>
        <w:t xml:space="preserve">5.3.Возврат или уничтожение носителей не прекращает обязательств Получающей стороны по Соглашению.</w:t>
      </w:r>
    </w:p>
    <w:p>
      <w:pPr>
        <w:spacing w:before="0" w:after="120"/>
        <w:jc w:val="both"/>
      </w:pPr>
      <w:r>
        <w:t xml:space="preserve">6. Срок действия</w:t>
      </w:r>
    </w:p>
    <w:p>
      <w:pPr>
        <w:spacing w:before="0" w:after="120"/>
        <w:jc w:val="both"/>
      </w:pPr>
      <w:r>
        <w:t xml:space="preserve">6.1.Соглашение вступает в силу с даты его подписания Сторонами и действует в течение 3 лет, то есть до 3 сентября 2029 года включительно.</w:t>
      </w:r>
    </w:p>
    <w:p>
      <w:pPr>
        <w:spacing w:before="0" w:after="120"/>
        <w:jc w:val="both"/>
      </w:pPr>
      <w:r>
        <w:t xml:space="preserve">6.2.Прекращение переговоров, договора или иных отношений Сторон, в связи с которыми передана конфиденциальная информация, не прекращает обязательств по Соглашению до истечения срока, указанного в пункте 6.1.</w:t>
      </w:r>
    </w:p>
    <w:p>
      <w:pPr>
        <w:spacing w:before="0" w:after="120"/>
        <w:jc w:val="both"/>
      </w:pPr>
      <w:r>
        <w:t xml:space="preserve">6.3.В отношении сведений, составляющих секрет производства (ноу-хау), исключительное право Раскрывающей стороны охраняется в соответствии со статьями 1465–1472 Гражданского кодекса Российской Федерации; истечение срока Соглашения не предоставляет Получающей стороне права использовать такие сведения.</w:t>
      </w:r>
    </w:p>
    <w:p>
      <w:pPr>
        <w:spacing w:before="0" w:after="120"/>
        <w:jc w:val="both"/>
      </w:pPr>
      <w:r>
        <w:t xml:space="preserve">7. Ответственность</w:t>
      </w:r>
    </w:p>
    <w:p>
      <w:pPr>
        <w:spacing w:before="0" w:after="120"/>
        <w:jc w:val="both"/>
      </w:pPr>
      <w:r>
        <w:t xml:space="preserve">7.1.За каждый случай разглашения или использования конфиденциальной информации в нарушение Соглашения Получающая сторона уплачивает Раскрывающей стороне штраф в размере 300 000,00 ₽ (триста тысяч рублей 00 копеек) (статья 330 Гражданского кодекса Российской Федерации).</w:t>
      </w:r>
    </w:p>
    <w:p>
      <w:pPr>
        <w:spacing w:before="0" w:after="120"/>
        <w:jc w:val="both"/>
      </w:pPr>
      <w:r>
        <w:t xml:space="preserve">7.2.Убытки, причинённые нарушением Соглашения, возмещаются Получающей стороной в части, не покрытой штрафом (статьи 15, 393 и 394 Гражданского кодекса Российской Федерации).</w:t>
      </w:r>
    </w:p>
    <w:p>
      <w:pPr>
        <w:spacing w:before="0" w:after="120"/>
        <w:jc w:val="both"/>
      </w:pPr>
      <w:r>
        <w:t xml:space="preserve">7.3.Раскрывающая сторона вправе требовать пресечения действий, нарушающих Соглашение или создающих угрозу его нарушения, в том числе путём обращения в суд с заявлением о принятии обеспечительных мер, независимо от взыскания штрафа и убытков.</w:t>
      </w:r>
    </w:p>
    <w:p>
      <w:pPr>
        <w:spacing w:before="0" w:after="120"/>
        <w:jc w:val="both"/>
      </w:pPr>
      <w:r>
        <w:t xml:space="preserve">7.4.Стороны уведомлены, что разглашение информации, составляющей коммерческую тайну, может повлечь также административную (статья 13.14 Кодекса Российской Федерации об административных правонарушениях) и уголовную (статья 183 Уголовного кодекса Российской Федерации) ответственность (статья 14 Федерального закона от 29.07.2004 № 98-ФЗ «О коммерческой тайне»).</w:t>
      </w:r>
    </w:p>
    <w:p>
      <w:pPr>
        <w:spacing w:before="0" w:after="120"/>
        <w:jc w:val="both"/>
      </w:pPr>
      <w:r>
        <w:t xml:space="preserve">8. Заключительные положения</w:t>
      </w:r>
    </w:p>
    <w:p>
      <w:pPr>
        <w:spacing w:before="0" w:after="120"/>
        <w:jc w:val="both"/>
      </w:pPr>
      <w:r>
        <w:t xml:space="preserve">8.1.К Соглашению применяется право Российской Федерации.</w:t>
      </w:r>
    </w:p>
    <w:p>
      <w:pPr>
        <w:spacing w:before="0" w:after="120"/>
        <w:jc w:val="both"/>
      </w:pPr>
      <w:r>
        <w:t xml:space="preserve">8.2.Споры разрешаются путём переговоров. Претензионный порядок обязателен: срок ответа на претензию — 10 дней с даты её получения. Неурегулированные споры передаются в суд по месту нахождения (жительства) Раскрывающей стороны.</w:t>
      </w:r>
    </w:p>
    <w:p>
      <w:pPr>
        <w:spacing w:before="0" w:after="120"/>
        <w:jc w:val="both"/>
      </w:pPr>
      <w:r>
        <w:t xml:space="preserve">8.3.Передача конфиденциальной информации не предоставляет Получающей стороне лицензий или иных прав на объекты интеллектуальной собственности Раскрывающей стороны.</w:t>
      </w:r>
    </w:p>
    <w:p>
      <w:pPr>
        <w:spacing w:before="0" w:after="120"/>
        <w:jc w:val="both"/>
      </w:pPr>
      <w:r>
        <w:t xml:space="preserve">8.4.Все изменения и дополнения к Соглашению действительны, если совершены в письменной форме и подписаны обеими Сторонами. Соглашение составлено в двух экземплярах, имеющих равную юридическую силу, по одному для каждой из Сторон.</w:t>
      </w:r>
    </w:p>
    <w:p>
      <w:pPr>
        <w:spacing w:before="0" w:after="120"/>
        <w:jc w:val="both"/>
      </w:pPr>
      <w:r>
        <w:rPr>
          <w:b/>
        </w:rPr>
        <w:t xml:space="preserve">9.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Раскрывающая сторона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Получающая сторона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ООО «Вектор Медиа»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Никитин Андрей Сергеевич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6316992320, КПП 631601001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Плательщик налога на профессиональный доход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 1633728635561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772700011083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443001, г. Самара, ул. Молодогвардейская, д. 204, офис 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22 03 918264, выдан УВД Нижегородского района г. Нижнего Новгорода 11.06.2003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603005, г. Нижний Новгород, ул. Большая Покровская, д. 42, кв. 15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РАСКРЫВАЮЩАЯ СТОРОНА</w:t>
      </w:r>
    </w:p>
    <w:p>
      <w:pPr>
        <w:spacing w:before="0" w:after="120"/>
        <w:jc w:val="both"/>
      </w:pPr>
      <w:r>
        <w:t xml:space="preserve">Громов</w:t>
      </w:r>
    </w:p>
    <w:p>
      <w:pPr>
        <w:spacing w:before="0" w:after="120"/>
        <w:jc w:val="both"/>
      </w:pPr>
      <w:r>
        <w:t xml:space="preserve">С. И. Громов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ПОЛУЧАЮЩАЯ СТОРОНА</w:t>
      </w:r>
    </w:p>
    <w:p>
      <w:pPr>
        <w:spacing w:before="0" w:after="120"/>
        <w:jc w:val="both"/>
      </w:pPr>
      <w:r>
        <w:t xml:space="preserve">Никитин</w:t>
      </w:r>
    </w:p>
    <w:p>
      <w:pPr>
        <w:spacing w:before="0" w:after="120"/>
        <w:jc w:val="both"/>
      </w:pPr>
      <w:r>
        <w:t xml:space="preserve">А. С. Никитин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Соглашение о неразглашении (NDA):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