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both"/>
      </w:pPr>
      <w:r>
        <w:t xml:space="preserve">ПРОТОКОЛ № 1/2026</w:t>
      </w:r>
    </w:p>
    <w:p>
      <w:pPr>
        <w:spacing w:before="0" w:after="120"/>
        <w:jc w:val="both"/>
      </w:pPr>
      <w:r>
        <w:t xml:space="preserve">общего собрания собственников помещений в многоквартирном доме</w:t>
      </w:r>
    </w:p>
    <w:p>
      <w:pPr>
        <w:spacing w:before="0" w:after="120"/>
        <w:jc w:val="both"/>
      </w:pPr>
      <w:r>
        <w:t xml:space="preserve">Москва7 сентября 2026 г.</w:t>
      </w:r>
    </w:p>
    <w:p>
      <w:pPr>
        <w:spacing w:before="0" w:after="120"/>
        <w:jc w:val="both"/>
      </w:pPr>
      <w:r>
        <w:t xml:space="preserve">Адрес дома:г. Москва, ул. Гиляровского, д. 4</w:t>
      </w:r>
    </w:p>
    <w:p>
      <w:pPr>
        <w:spacing w:before="0" w:after="120"/>
        <w:jc w:val="both"/>
      </w:pPr>
      <w:r>
        <w:t xml:space="preserve">Форма проведения:очно-заочное голосование</w:t>
      </w:r>
    </w:p>
    <w:p>
      <w:pPr>
        <w:spacing w:before="0" w:after="120"/>
        <w:jc w:val="both"/>
      </w:pPr>
      <w:r>
        <w:t xml:space="preserve">Очная часть:28.08.2026 в 19:00</w:t>
      </w:r>
    </w:p>
    <w:p>
      <w:pPr>
        <w:spacing w:before="0" w:after="120"/>
        <w:jc w:val="both"/>
      </w:pPr>
      <w:r>
        <w:t xml:space="preserve">Приём решений:с 29.08.2026 по 06.09.2026</w:t>
      </w:r>
    </w:p>
    <w:p>
      <w:pPr>
        <w:spacing w:before="0" w:after="120"/>
        <w:jc w:val="both"/>
      </w:pPr>
      <w:r>
        <w:t xml:space="preserve">Место проведения:двор дома у подъезда № 1</w:t>
      </w:r>
    </w:p>
    <w:p>
      <w:pPr>
        <w:spacing w:before="0" w:after="120"/>
        <w:jc w:val="both"/>
      </w:pPr>
      <w:r>
        <w:t xml:space="preserve">Инициатор собрания:собственник квартиры № 12 Иванова Мария Константиновна</w:t>
      </w:r>
    </w:p>
    <w:p>
      <w:pPr>
        <w:spacing w:before="0" w:after="120"/>
        <w:jc w:val="both"/>
      </w:pPr>
      <w:r>
        <w:t xml:space="preserve">Сообщение размещено:18.08.2026</w:t>
      </w:r>
    </w:p>
    <w:p>
      <w:pPr>
        <w:spacing w:before="0" w:after="120"/>
        <w:jc w:val="both"/>
      </w:pPr>
      <w:r>
        <w:t xml:space="preserve">Общая площадь помещений:8420,5 м², что составляет 100 % голосов</w:t>
      </w:r>
    </w:p>
    <w:p>
      <w:pPr>
        <w:spacing w:before="0" w:after="120"/>
        <w:jc w:val="both"/>
      </w:pPr>
      <w:r>
        <w:t xml:space="preserve">Приняли участие:74 собственников, обладающие 5310,2 м², или 63,06 % голосов</w:t>
      </w:r>
    </w:p>
    <w:p>
      <w:pPr>
        <w:spacing w:before="0" w:after="120"/>
        <w:jc w:val="both"/>
      </w:pPr>
      <w:r>
        <w:t xml:space="preserve">Кворум:имеется, собрание правомочно</w:t>
      </w:r>
    </w:p>
    <w:p>
      <w:pPr>
        <w:spacing w:before="0" w:after="120"/>
        <w:jc w:val="both"/>
      </w:pPr>
      <w:r>
        <w:t xml:space="preserve">Председатель собрания:Иванова Мария Константиновна, кв. 12</w:t>
      </w:r>
    </w:p>
    <w:p>
      <w:pPr>
        <w:spacing w:before="0" w:after="120"/>
        <w:jc w:val="both"/>
      </w:pPr>
      <w:r>
        <w:t xml:space="preserve">Секретарь собрания:Петров Сергей Николаевич, кв. 47</w:t>
      </w:r>
    </w:p>
    <w:p>
      <w:pPr>
        <w:spacing w:before="0" w:after="120"/>
        <w:jc w:val="both"/>
      </w:pPr>
      <w:r>
        <w:t xml:space="preserve">Счётная комиссия:Смирнова Ольга Павловна, кв. 41, Орлов Дмитрий Сергеевич, кв. 45</w:t>
      </w:r>
    </w:p>
    <w:p>
      <w:pPr>
        <w:spacing w:before="0" w:after="120"/>
        <w:jc w:val="both"/>
      </w:pPr>
      <w:r>
        <w:t xml:space="preserve">Повестка дня:</w:t>
      </w:r>
    </w:p>
    <w:p>
      <w:pPr>
        <w:spacing w:before="0" w:after="120"/>
        <w:jc w:val="both"/>
      </w:pPr>
      <w:r>
        <w:t xml:space="preserve">1.О расторжении договора управления с прежней управляющей организацией</w:t>
      </w:r>
    </w:p>
    <w:p>
      <w:pPr>
        <w:spacing w:before="0" w:after="120"/>
        <w:jc w:val="both"/>
      </w:pPr>
      <w:r>
        <w:t xml:space="preserve">2.О выборе управляющей организации ООО «Управляющая компания Заря»</w:t>
      </w:r>
    </w:p>
    <w:p>
      <w:pPr>
        <w:spacing w:before="0" w:after="120"/>
        <w:jc w:val="both"/>
      </w:pPr>
      <w:r>
        <w:t xml:space="preserve">3.Об утверждении условий договора управления многоквартирным домом</w:t>
      </w:r>
    </w:p>
    <w:p>
      <w:pPr>
        <w:spacing w:before="0" w:after="120"/>
        <w:jc w:val="both"/>
      </w:pPr>
      <w:r>
        <w:t xml:space="preserve">По первому вопросу повестки дня: О расторжении договора управления с прежней управляющей организацией.</w:t>
      </w:r>
    </w:p>
    <w:p>
      <w:pPr>
        <w:spacing w:before="0" w:after="120"/>
        <w:jc w:val="both"/>
      </w:pPr>
      <w:r>
        <w:t xml:space="preserve">Голосовали: «за» — 4980,4 м² (93,79 % голосов участников, 59,15 % голосов всех собственников), «против» — 215,6 м², «воздержались» — 114,2 м². Для принятия решения требуется большинство голосов от общего числа голосов собственников, принимающих участие в собрании.</w:t>
      </w:r>
    </w:p>
    <w:p>
      <w:pPr>
        <w:spacing w:before="0" w:after="120"/>
        <w:jc w:val="both"/>
      </w:pPr>
      <w:r>
        <w:t xml:space="preserve">РЕШИЛИ: О расторжении договора управления с прежней управляющей организацией.</w:t>
      </w:r>
    </w:p>
    <w:p>
      <w:pPr>
        <w:spacing w:before="0" w:after="120"/>
        <w:jc w:val="both"/>
      </w:pPr>
      <w:r>
        <w:t xml:space="preserve">По второму вопросу повестки дня: О выборе управляющей организации ООО «Управляющая компания Заря».</w:t>
      </w:r>
    </w:p>
    <w:p>
      <w:pPr>
        <w:spacing w:before="0" w:after="120"/>
        <w:jc w:val="both"/>
      </w:pPr>
      <w:r>
        <w:t xml:space="preserve">Голосовали: «за» — 4870,1 м² (91,71 % голосов участников, 57,84 % голосов всех собственников), «против» — 325,9 м², «воздержались» — 114,2 м². Для принятия решения требуется большинство голосов от общего числа голосов собственников, принимающих участие в собрании.</w:t>
      </w:r>
    </w:p>
    <w:p>
      <w:pPr>
        <w:spacing w:before="0" w:after="120"/>
        <w:jc w:val="both"/>
      </w:pPr>
      <w:r>
        <w:t xml:space="preserve">РЕШИЛИ: О выборе управляющей организации ООО «Управляющая компания Заря».</w:t>
      </w:r>
    </w:p>
    <w:p>
      <w:pPr>
        <w:spacing w:before="0" w:after="120"/>
        <w:jc w:val="both"/>
      </w:pPr>
      <w:r>
        <w:t xml:space="preserve">По третьему вопросу повестки дня: Об утверждении условий договора управления многоквартирным домом.</w:t>
      </w:r>
    </w:p>
    <w:p>
      <w:pPr>
        <w:spacing w:before="0" w:after="120"/>
        <w:jc w:val="both"/>
      </w:pPr>
      <w:r>
        <w:t xml:space="preserve">Голосовали: «за» — 4870,1 м² (91,71 % голосов участников, 57,84 % голосов всех собственников), «против» — 325,9 м², «воздержались» — 114,2 м². Для принятия решения требуется большинство голосов от общего числа голосов собственников, принимающих участие в собрании.</w:t>
      </w:r>
    </w:p>
    <w:p>
      <w:pPr>
        <w:spacing w:before="0" w:after="120"/>
        <w:jc w:val="both"/>
      </w:pPr>
      <w:r>
        <w:t xml:space="preserve">РЕШИЛИ: Об утверждении условий договора управления многоквартирным домом.</w:t>
      </w:r>
    </w:p>
    <w:p>
      <w:pPr>
        <w:spacing w:before="0" w:after="120"/>
        <w:jc w:val="both"/>
      </w:pPr>
      <w:r>
        <w:t xml:space="preserve">Приложения к протоколу:</w:t>
      </w:r>
    </w:p>
    <w:p>
      <w:pPr>
        <w:spacing w:before="0" w:after="120"/>
        <w:jc w:val="both"/>
      </w:pPr>
      <w:r>
        <w:t xml:space="preserve">1.сообщение о проведении общего собрания собственников помещений</w:t>
      </w:r>
    </w:p>
    <w:p>
      <w:pPr>
        <w:spacing w:before="0" w:after="120"/>
        <w:jc w:val="both"/>
      </w:pPr>
      <w:r>
        <w:t xml:space="preserve">2.документы, подтверждающие направление или вручение сообщения собственникам</w:t>
      </w:r>
    </w:p>
    <w:p>
      <w:pPr>
        <w:spacing w:before="0" w:after="120"/>
        <w:jc w:val="both"/>
      </w:pPr>
      <w:r>
        <w:t xml:space="preserve">3.сведения о лицах, принявших участие в голосовании</w:t>
      </w:r>
    </w:p>
    <w:p>
      <w:pPr>
        <w:spacing w:before="0" w:after="120"/>
        <w:jc w:val="both"/>
      </w:pPr>
      <w:r>
        <w:t xml:space="preserve">4.решения собственников помещений по вопросам повестки дня</w:t>
      </w:r>
    </w:p>
    <w:p>
      <w:pPr>
        <w:spacing w:before="0" w:after="120"/>
        <w:jc w:val="both"/>
      </w:pPr>
      <w:r>
        <w:t xml:space="preserve">5.реестр вручения бланков решений собственникам</w:t>
      </w:r>
    </w:p>
    <w:p>
      <w:pPr>
        <w:spacing w:before="0" w:after="120"/>
        <w:jc w:val="both"/>
      </w:pPr>
      <w:r>
        <w:t xml:space="preserve">6.акт приёма-передачи подлинников решений и протокола в управляющую организацию</w:t>
      </w:r>
    </w:p>
    <w:p>
      <w:pPr>
        <w:spacing w:before="0" w:after="120"/>
        <w:jc w:val="both"/>
      </w:pPr>
      <w:r>
        <w:t xml:space="preserve">Подлинники решений и настоящего протокола направляются в ООО «Управляющая компания Заря» не позднее чем через десять дней после проведения общего собрания; управляющая организация в течение пяти дней направляет их в орган государственного жилищного надзора (часть 1.1 статьи 46 Жилищного кодекса Российской Федерации). Протокол оформлен по требованиям приказа Минстроя России от 30.04.2025 № 266/пр.</w:t>
      </w:r>
    </w:p>
    <w:p>
      <w:pPr>
        <w:spacing w:before="0" w:after="120"/>
        <w:jc w:val="both"/>
      </w:pPr>
      <w:r>
        <w:t xml:space="preserve">Председатель собрания</w:t>
      </w:r>
    </w:p>
    <w:p>
      <w:pPr>
        <w:spacing w:before="0" w:after="120"/>
        <w:jc w:val="both"/>
      </w:pPr>
      <w:r>
        <w:t xml:space="preserve">12Иванова Мария Константиновна, кв. 12</w:t>
      </w:r>
    </w:p>
    <w:p>
      <w:pPr>
        <w:spacing w:before="0" w:after="120"/>
        <w:jc w:val="both"/>
      </w:pPr>
      <w:r>
        <w:t xml:space="preserve">Секретарь собрания</w:t>
      </w:r>
    </w:p>
    <w:p>
      <w:pPr>
        <w:spacing w:before="0" w:after="120"/>
        <w:jc w:val="both"/>
      </w:pPr>
      <w:r>
        <w:t xml:space="preserve">47Петров Сергей Николаевич, кв. 47</w:t>
      </w:r>
    </w:p>
    <w:p>
      <w:pPr>
        <w:spacing w:before="0" w:after="120"/>
        <w:jc w:val="both"/>
      </w:pPr>
      <w:r>
        <w:t xml:space="preserve">Член счётной комиссии</w:t>
      </w:r>
    </w:p>
    <w:p>
      <w:pPr>
        <w:spacing w:before="0" w:after="120"/>
        <w:jc w:val="both"/>
      </w:pPr>
      <w:r>
        <w:t xml:space="preserve">41Смирнова Ольга Павловна, кв. 41</w:t>
      </w:r>
    </w:p>
    <w:p>
      <w:pPr>
        <w:spacing w:before="0" w:after="120"/>
        <w:jc w:val="both"/>
      </w:pPr>
      <w:r>
        <w:t xml:space="preserve">Член счётной комиссии</w:t>
      </w:r>
    </w:p>
    <w:p>
      <w:pPr>
        <w:spacing w:before="0" w:after="120"/>
        <w:jc w:val="both"/>
      </w:pPr>
      <w:r>
        <w:t xml:space="preserve">45Орлов Дмитрий Сергеевич, кв. 45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Протокол общего собрания собственников: образец и бланк 2026</dc:title>
  <dc:creator>pawetta.com</dc:creator>
  <cp:lastModifiedBy>pawetta.com</cp:lastModifiedBy>
  <dcterms:created xsi:type="dcterms:W3CDTF">2026-09-07T09:00:00Z</dcterms:created>
  <dcterms:modified xsi:type="dcterms:W3CDTF">2026-09-07T09:00:00Z</dcterms:modified>
</cp:coreProperties>
</file>