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ПОЛЬЗОВАТЕЛЬСКОЕ СОГЛАШЕНИЕ</w:t>
      </w:r>
    </w:p>
    <w:p>
      <w:pPr>
        <w:spacing w:before="0" w:after="120"/>
        <w:jc w:val="both"/>
      </w:pPr>
      <w:r>
        <w:t xml:space="preserve">«Паветта», pawetta.com</w:t>
      </w:r>
    </w:p>
    <w:p>
      <w:pPr>
        <w:spacing w:before="0" w:after="120"/>
        <w:jc w:val="both"/>
      </w:pPr>
      <w:r>
        <w:t xml:space="preserve">ООО «Вектор»Редакция № 1 от 4 сентября 2026 г.</w:t>
      </w:r>
    </w:p>
    <w:p>
      <w:pPr>
        <w:spacing w:before="0" w:after="120"/>
        <w:jc w:val="both"/>
      </w:pPr>
      <w:r>
        <w:t xml:space="preserve">1. Термины и принятие условий</w:t>
      </w:r>
    </w:p>
    <w:p>
      <w:pPr>
        <w:spacing w:before="0" w:after="120"/>
        <w:jc w:val="both"/>
      </w:pPr>
      <w:r>
        <w:t xml:space="preserve">1.1.Настоящее Пользовательское соглашение (далее — Соглашение) регулирует отношения между ООО «Вектор» (далее — Владелец) и пользователем сайта «Паветта», размещённого по адресу pawetta.com (далее — Сайт). Сайт публикует статьи о маркетинге и инструменты для специалистов.</w:t>
      </w:r>
    </w:p>
    <w:p>
      <w:pPr>
        <w:spacing w:before="0" w:after="120"/>
        <w:jc w:val="both"/>
      </w:pPr>
      <w:r>
        <w:t xml:space="preserve">1.2.Соглашение является публичной офертой (статья 437 Гражданского кодекса) и договором присоединения (статья 428 Гражданского кодекса). Начало использования сайта или нажатие кнопки о согласии означают полное принятие условий Соглашения (пункт 3 статьи 438, пункт 5 статьи 1286 Гражданского кодекса). Пользователь, не согласный с условиями, обязан прекратить использование сайта.</w:t>
      </w:r>
    </w:p>
    <w:p>
      <w:pPr>
        <w:spacing w:before="0" w:after="120"/>
        <w:jc w:val="both"/>
      </w:pPr>
      <w:r>
        <w:t xml:space="preserve">1.3.Пользоваться сайтом могут лица, достигшие 18 лет и обладающие полной дееспособностью.</w:t>
      </w:r>
    </w:p>
    <w:p>
      <w:pPr>
        <w:spacing w:before="0" w:after="120"/>
        <w:jc w:val="both"/>
      </w:pPr>
      <w:r>
        <w:t xml:space="preserve">2. Использование сайта и ограничения</w:t>
      </w:r>
    </w:p>
    <w:p>
      <w:pPr>
        <w:spacing w:before="0" w:after="120"/>
        <w:jc w:val="both"/>
      </w:pPr>
      <w:r>
        <w:t xml:space="preserve">2.1.Пользователь вправе использовать сайт в соответствии с его назначением и настоящим Соглашением.</w:t>
      </w:r>
    </w:p>
    <w:p>
      <w:pPr>
        <w:spacing w:before="0" w:after="120"/>
        <w:jc w:val="both"/>
      </w:pPr>
      <w:r>
        <w:t xml:space="preserve">2.2.Запрещается: использовать автоматизированные средства сбора данных (парсинг) без письменного разрешения Владельца; обходить средства защиты и ограничения доступа; распространять спам, вредоносный код и информацию, распространение которой запрещено законом; нарушать права третьих лиц; выдавать себя за другое лицо; создавать нагрузку, нарушающую работу сайта.</w:t>
      </w:r>
    </w:p>
    <w:p>
      <w:pPr>
        <w:spacing w:before="0" w:after="120"/>
        <w:jc w:val="both"/>
      </w:pPr>
      <w:r>
        <w:t xml:space="preserve">2.3.Владелец вправе ограничить доступ к отдельным функциям для соблюдения закона и защиты прав других пользователей.</w:t>
      </w:r>
    </w:p>
    <w:p>
      <w:pPr>
        <w:spacing w:before="0" w:after="120"/>
        <w:jc w:val="both"/>
      </w:pPr>
      <w:r>
        <w:t xml:space="preserve">3. Контент пользователей</w:t>
      </w:r>
    </w:p>
    <w:p>
      <w:pPr>
        <w:spacing w:before="0" w:after="120"/>
        <w:jc w:val="both"/>
      </w:pPr>
      <w:r>
        <w:t xml:space="preserve">3.1.Размещая комментарии, файлы и иные материалы (далее — Контент), пользователь предоставляет Владельцу простую неисключительную лицензию на воспроизведение, показ и доведение Контента до всеобщего сведения в рамках работы сайта на территории всего мира на срок размещения (статьи 1235 и 1270 Гражданского кодекса). Права на Контент сохраняются за пользователем.</w:t>
      </w:r>
    </w:p>
    <w:p>
      <w:pPr>
        <w:spacing w:before="0" w:after="120"/>
        <w:jc w:val="both"/>
      </w:pPr>
      <w:r>
        <w:t xml:space="preserve">3.2.Пользователь гарантирует, что вправе размещать Контент, и самостоятельно отвечает перед третьими лицами за его содержание. Запрещено размещать информацию, распространение которой запрещено законом (статья 15.1 Федерального закона № 149-ФЗ), и материалы, нарушающие права третьих лиц.</w:t>
      </w:r>
    </w:p>
    <w:p>
      <w:pPr>
        <w:spacing w:before="0" w:after="120"/>
        <w:jc w:val="both"/>
      </w:pPr>
      <w:r>
        <w:t xml:space="preserve">3.3.Владелец вправе удалять Контент, нарушающий Соглашение или закон, без предварительного уведомления.</w:t>
      </w:r>
    </w:p>
    <w:p>
      <w:pPr>
        <w:spacing w:before="0" w:after="120"/>
        <w:jc w:val="both"/>
      </w:pPr>
      <w:r>
        <w:t xml:space="preserve">4. Интеллектуальная собственность Владельца</w:t>
      </w:r>
    </w:p>
    <w:p>
      <w:pPr>
        <w:spacing w:before="0" w:after="120"/>
        <w:jc w:val="both"/>
      </w:pPr>
      <w:r>
        <w:t xml:space="preserve">4.1.Сайт, его дизайн, тексты, графика, программный код и базы данных являются объектами авторских прав (статья 1259 Гражданского кодекса) и принадлежат Владельцу или используются им на законных основаниях.</w:t>
      </w:r>
    </w:p>
    <w:p>
      <w:pPr>
        <w:spacing w:before="0" w:after="120"/>
        <w:jc w:val="both"/>
      </w:pPr>
      <w:r>
        <w:t xml:space="preserve">4.2.Пользователю предоставляется простая неисключительная лицензия на использование сайта по назначению на территории всего мира на срок использования (статья 1235 Гражданского кодекса). Копирование, переработка и распространение элементов сайта без письменного разрешения Владельца запрещены (статья 1270 Гражданского кодекса).</w:t>
      </w:r>
    </w:p>
    <w:p>
      <w:pPr>
        <w:spacing w:before="0" w:after="120"/>
        <w:jc w:val="both"/>
      </w:pPr>
      <w:r>
        <w:t xml:space="preserve">4.3.За нарушение исключительных прав Владелец вправе требовать компенсацию в размере, установленном статьёй 1301 Гражданского кодекса.</w:t>
      </w:r>
    </w:p>
    <w:p>
      <w:pPr>
        <w:spacing w:before="0" w:after="120"/>
        <w:jc w:val="both"/>
      </w:pPr>
      <w:r>
        <w:t xml:space="preserve">5. Персональные данные и уведомления</w:t>
      </w:r>
    </w:p>
    <w:p>
      <w:pPr>
        <w:spacing w:before="0" w:after="120"/>
        <w:jc w:val="both"/>
      </w:pPr>
      <w:r>
        <w:t xml:space="preserve">5.1.Персональные данные пользователей обрабатываются в соответствии с Политикой конфиденциальности, размещённой на сайте (Федеральный закон № 152-ФЗ).</w:t>
      </w:r>
    </w:p>
    <w:p>
      <w:pPr>
        <w:spacing w:before="0" w:after="120"/>
        <w:jc w:val="both"/>
      </w:pPr>
      <w:r>
        <w:t xml:space="preserve">5.2.Сайт использует файлы cookie и сервисы аналитики для работы функций и улучшения сайта; пользователь может ограничить cookie в настройках браузера.</w:t>
      </w:r>
    </w:p>
    <w:p>
      <w:pPr>
        <w:spacing w:before="0" w:after="120"/>
        <w:jc w:val="both"/>
      </w:pPr>
      <w:r>
        <w:t xml:space="preserve">5.3.Уведомления направляются пользователю на электронную почту. Рекламные рассылки направляются только при отдельном согласии пользователя.</w:t>
      </w:r>
    </w:p>
    <w:p>
      <w:pPr>
        <w:spacing w:before="0" w:after="120"/>
        <w:jc w:val="both"/>
      </w:pPr>
      <w:r>
        <w:t xml:space="preserve">6. Гарантии и ответственность</w:t>
      </w:r>
    </w:p>
    <w:p>
      <w:pPr>
        <w:spacing w:before="0" w:after="120"/>
        <w:jc w:val="both"/>
      </w:pPr>
      <w:r>
        <w:t xml:space="preserve">6.1.Сайт предоставляется в состоянии «как есть». Владелец не гарантирует бесперебойную работу и соответствие сайта ожиданиям пользователя и вправе проводить технические работы с временным ограничением доступа.</w:t>
      </w:r>
    </w:p>
    <w:p>
      <w:pPr>
        <w:spacing w:before="0" w:after="120"/>
        <w:jc w:val="both"/>
      </w:pPr>
      <w:r>
        <w:t xml:space="preserve">6.2.Владелец не отвечает за убытки, возникшие из-за невозможности использования сайта по причинам, не зависящим от Владельца, и за действия третьих лиц.</w:t>
      </w:r>
    </w:p>
    <w:p>
      <w:pPr>
        <w:spacing w:before="0" w:after="120"/>
        <w:jc w:val="both"/>
      </w:pPr>
      <w:r>
        <w:t xml:space="preserve">6.3.Условия настоящего раздела применяются в пределах, допускаемых законом. Права пользователей-потребителей, установленные Законом о защите прав потребителей, условиями Соглашения не ограничиваются (статья 16 Закона о защите прав потребителей, пункт 2 статьи 400 Гражданского кодекса).</w:t>
      </w:r>
    </w:p>
    <w:p>
      <w:pPr>
        <w:spacing w:before="0" w:after="120"/>
        <w:jc w:val="both"/>
      </w:pPr>
      <w:r>
        <w:t xml:space="preserve">7. Блокировка и прекращение доступа</w:t>
      </w:r>
    </w:p>
    <w:p>
      <w:pPr>
        <w:spacing w:before="0" w:after="120"/>
        <w:jc w:val="both"/>
      </w:pPr>
      <w:r>
        <w:t xml:space="preserve">7.1.Владелец вправе приостановить или прекратить доступ пользователя при нарушении Соглашения, размещении запрещённой информации, действиях во вред сайту или другим пользователям, а также по требованию уполномоченных органов.</w:t>
      </w:r>
    </w:p>
    <w:p>
      <w:pPr>
        <w:spacing w:before="0" w:after="120"/>
        <w:jc w:val="both"/>
      </w:pPr>
      <w:r>
        <w:t xml:space="preserve">7.2.О блокировке пользователь уведомляется на электронную почту с указанием причины; пользователь вправе представить объяснения.</w:t>
      </w:r>
    </w:p>
    <w:p>
      <w:pPr>
        <w:spacing w:before="0" w:after="120"/>
        <w:jc w:val="both"/>
      </w:pPr>
      <w:r>
        <w:t xml:space="preserve">7.3.Пользователь вправе прекратить использование сайта в любое время.</w:t>
      </w:r>
    </w:p>
    <w:p>
      <w:pPr>
        <w:spacing w:before="0" w:after="120"/>
        <w:jc w:val="both"/>
      </w:pPr>
      <w:r>
        <w:t xml:space="preserve">8. Изменение Соглашения</w:t>
      </w:r>
    </w:p>
    <w:p>
      <w:pPr>
        <w:spacing w:before="0" w:after="120"/>
        <w:jc w:val="both"/>
      </w:pPr>
      <w:r>
        <w:t xml:space="preserve">8.1.Владелец вправе изменять Соглашение, публикуя новую редакцию на сайте с указанием даты. Продолжение использования сайта после публикации означает согласие с новой редакцией.</w:t>
      </w:r>
    </w:p>
    <w:p>
      <w:pPr>
        <w:spacing w:before="0" w:after="120"/>
        <w:jc w:val="both"/>
      </w:pPr>
      <w:r>
        <w:t xml:space="preserve">9. Применимое право и споры</w:t>
      </w:r>
    </w:p>
    <w:p>
      <w:pPr>
        <w:spacing w:before="0" w:after="120"/>
        <w:jc w:val="both"/>
      </w:pPr>
      <w:r>
        <w:t xml:space="preserve">9.1.К отношениям сторон применяется законодательство Российской Федерации. Претензии направляются на адрес hello@pawetta.com и рассматриваются в течение 10 дней.</w:t>
      </w:r>
    </w:p>
    <w:p>
      <w:pPr>
        <w:spacing w:before="0" w:after="120"/>
        <w:jc w:val="both"/>
      </w:pPr>
      <w:r>
        <w:t xml:space="preserve">9.2.Споры с пользователями-потребителями рассматриваются по правилам статьи 17 Закона о защите прав потребителей; иные споры — в суде по месту нахождения Владельца.</w:t>
      </w:r>
    </w:p>
    <w:p>
      <w:pPr>
        <w:spacing w:before="0" w:after="120"/>
        <w:jc w:val="both"/>
      </w:pPr>
      <w:r>
        <w:t xml:space="preserve">ВЛАДЕЛЕЦ</w:t>
      </w:r>
    </w:p>
    <w:p>
      <w:pPr>
        <w:spacing w:before="0" w:after="120"/>
        <w:jc w:val="both"/>
      </w:pPr>
      <w:r>
        <w:t xml:space="preserve">ООО «Вектор»</w:t>
      </w:r>
    </w:p>
    <w:p>
      <w:pPr>
        <w:spacing w:before="0" w:after="120"/>
        <w:jc w:val="both"/>
      </w:pPr>
      <w:r>
        <w:t xml:space="preserve">ИНН 7709123453, КПП 770901001</w:t>
      </w:r>
    </w:p>
    <w:p>
      <w:pPr>
        <w:spacing w:before="0" w:after="120"/>
        <w:jc w:val="both"/>
      </w:pPr>
      <w:r>
        <w:t xml:space="preserve">ОГРН 1177746123455</w:t>
      </w:r>
    </w:p>
    <w:p>
      <w:pPr>
        <w:spacing w:before="0" w:after="120"/>
        <w:jc w:val="both"/>
      </w:pPr>
      <w:r>
        <w:t xml:space="preserve">Адрес: 127018, г. Москва, ул. Складочная, д. 1, стр. 5, офис 210</w:t>
      </w:r>
    </w:p>
    <w:p>
      <w:pPr>
        <w:spacing w:before="0" w:after="120"/>
        <w:jc w:val="both"/>
      </w:pPr>
      <w:r>
        <w:t xml:space="preserve">+7 (495) 120-45-67</w:t>
      </w:r>
    </w:p>
    <w:p>
      <w:pPr>
        <w:spacing w:before="0" w:after="120"/>
        <w:jc w:val="both"/>
      </w:pPr>
      <w:r>
        <w:t xml:space="preserve">Почта поддержки: hello@pawetta.com</w:t>
      </w:r>
    </w:p>
    <w:p>
      <w:pPr>
        <w:spacing w:before="0" w:after="120"/>
        <w:jc w:val="both"/>
      </w:pPr>
      <w:r>
        <w:t xml:space="preserve">СЕРВИС И РЕДАКЦИЯ</w:t>
      </w:r>
    </w:p>
    <w:p>
      <w:pPr>
        <w:spacing w:before="0" w:after="120"/>
        <w:jc w:val="both"/>
      </w:pPr>
      <w:r>
        <w:t xml:space="preserve">«Паветта»</w:t>
      </w:r>
    </w:p>
    <w:p>
      <w:pPr>
        <w:spacing w:before="0" w:after="120"/>
        <w:jc w:val="both"/>
      </w:pPr>
      <w:r>
        <w:t xml:space="preserve">pawetta.com</w:t>
      </w:r>
    </w:p>
    <w:p>
      <w:pPr>
        <w:spacing w:before="0" w:after="120"/>
        <w:jc w:val="both"/>
      </w:pPr>
      <w:r>
        <w:t xml:space="preserve">Редакция № 1 от 4 сентября 2026 г.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Пользовательское соглашение: образец и генератор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