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ПОЛИТИКА КОНФИДЕНЦИАЛЬНОСТИ</w:t>
      </w:r>
    </w:p>
    <w:p>
      <w:pPr>
        <w:spacing w:before="0" w:after="120"/>
        <w:jc w:val="center"/>
      </w:pPr>
      <w:r>
        <w:t xml:space="preserve">и обработки персональных данных пользователей сайта vektor-okna.ru</w:t>
      </w:r>
    </w:p>
    <w:p>
      <w:pPr>
        <w:spacing w:before="0" w:after="120"/>
        <w:jc w:val="both"/>
      </w:pPr>
      <w:r>
        <w:t xml:space="preserve">ООО «Вектор»Редакция № 1 от 3 сентября 2026 г.</w:t>
      </w:r>
    </w:p>
    <w:p>
      <w:pPr>
        <w:spacing w:before="0" w:after="120"/>
        <w:jc w:val="both"/>
      </w:pPr>
      <w:r>
        <w:t xml:space="preserve">1. Общие положения</w:t>
      </w:r>
    </w:p>
    <w:p>
      <w:pPr>
        <w:spacing w:before="0" w:after="120"/>
        <w:jc w:val="both"/>
      </w:pPr>
      <w:r>
        <w:t xml:space="preserve">1.1.Настоящая Политика конфиденциальности и обработки персональных данных (далее — Политика) определяет порядок обработки и защиты персональных данных посетителей и пользователей сайта vektor-okna.ru (далее — Сайт) и составлена в соответствии с Федеральным законом от 27.07.2006 № 152-ФЗ «О персональных данных» (далее — Закон о персональных данных).</w:t>
      </w:r>
    </w:p>
    <w:p>
      <w:pPr>
        <w:spacing w:before="0" w:after="120"/>
        <w:jc w:val="both"/>
      </w:pPr>
      <w:r>
        <w:t xml:space="preserve">1.2.Оператором персональных данных является ООО «Вектор» (ОГРН 1177746123455, ИНН 7709123453, адрес: 127018, г. Москва, ул. Складочная, д. 1, стр. 5, офис 210) (далее — Оператор). Оператор самостоятельно определяет цели обработки, состав персональных данных и действия, совершаемые с ними.</w:t>
      </w:r>
    </w:p>
    <w:p>
      <w:pPr>
        <w:spacing w:before="0" w:after="120"/>
        <w:jc w:val="both"/>
      </w:pPr>
      <w:r>
        <w:t xml:space="preserve">1.3.Политика опубликована на Сайте в открытом доступе во исполнение части 2 статьи 18.1 Закона о персональных данных и действует в отношении всех сведений, которые Оператор получает о пользователях Сайта.</w:t>
      </w:r>
    </w:p>
    <w:p>
      <w:pPr>
        <w:spacing w:before="0" w:after="120"/>
        <w:jc w:val="both"/>
      </w:pPr>
      <w:r>
        <w:t xml:space="preserve">1.4.Термины используются в значении статьи 3 Закона о персональных данных. Персональные данные — любая информация, относящаяся к прямо или косвенно определённому или определяемому физическому лицу (субъекту персональных данных). Оператор — лицо, организующее и осуществляющее обработку персональных данных и определяющее её цели, состав данных и совершаемые с ними действия. Обработка — любое действие или совокупность действий с персональными данными, в том числе сбор, запись, систематизация, накопление, хранение, уточнение, извлечение, использование, передача (распространение, предоставление, доступ), обезличивание, блокирование, удаление и уничтожение. Распространение — раскрытие данных неопределённому кругу лиц; предоставление — раскрытие определённому лицу или кругу лиц; обезличивание — действия, после которых без дополнительной информации нельзя определить принадлежность данных субъекту; уничтожение — действия, после которых восстановить содержание данных в информационной системе невозможно.</w:t>
      </w:r>
    </w:p>
    <w:p>
      <w:pPr>
        <w:spacing w:before="0" w:after="120"/>
        <w:jc w:val="both"/>
      </w:pPr>
      <w:r>
        <w:t xml:space="preserve">1.5.Обработка ведётся на законной и справедливой основе и ограничивается достижением конкретных, заранее определённых и законных целей. Не допускается объединение баз данных, обработка в которых ведётся в несовместимых между собой целях. Обрабатываются только те данные, которые отвечают целям обработки; их содержание и объём соразмерны заявленным целям. Оператор обеспечивает точность, достаточность и актуальность данных, а хранение ведётся не дольше, чем этого требуют цели обработки (статья 5 Закона о персональных данных).</w:t>
      </w:r>
    </w:p>
    <w:p>
      <w:pPr>
        <w:spacing w:before="0" w:after="120"/>
        <w:jc w:val="both"/>
      </w:pPr>
      <w:r>
        <w:t xml:space="preserve">1.6.Пользуясь Сайтом и передавая данные через его формы, пользователь подтверждает, что ознакомлен с Политикой. Согласие на обработку, где оно требуется, даётся отдельно и должно быть конкретным, предметным, информированным, сознательным и однозначным (статья 9 Закона о персональных данных).</w:t>
      </w:r>
    </w:p>
    <w:p>
      <w:pPr>
        <w:spacing w:before="0" w:after="120"/>
        <w:jc w:val="both"/>
      </w:pPr>
      <w:r>
        <w:t xml:space="preserve">1.7.Редакция № 1 от 3 сентября 2026 г.. Утверждена приказом от 01.09.2026 № 7.</w:t>
      </w:r>
    </w:p>
    <w:p>
      <w:pPr>
        <w:spacing w:before="0" w:after="120"/>
        <w:jc w:val="both"/>
      </w:pPr>
      <w:r>
        <w:t xml:space="preserve">2. Какие данные и для каких целей обрабатываются</w:t>
      </w:r>
    </w:p>
    <w:p>
      <w:pPr>
        <w:spacing w:before="0" w:after="120"/>
        <w:jc w:val="both"/>
      </w:pPr>
      <w:r>
        <w:t xml:space="preserve">2.1.Оператор обрабатывает персональные данные пользователей Сайта в объёме, который пользователь передаёт сам через формы Сайта и средства связи, и в объёме, который формируется автоматически при посещении Сайта. Состав данных, цели, правовые основания и сроки обработки по каждой категории приведены в таблице.</w:t>
      </w:r>
    </w:p>
    <w:p>
      <w:pPr>
        <w:spacing w:before="0" w:after="120"/>
        <w:jc w:val="both"/>
      </w:pPr>
      <w:r>
        <w:t xml:space="preserve">2.2.Форма заявки и обратной связи: имя, номер телефона, адрес электронной почты, содержание обращения. Цель — ответ на обращение пользователя, заключение и исполнение договора с ним.</w:t>
      </w:r>
    </w:p>
    <w:p>
      <w:pPr>
        <w:spacing w:before="0" w:after="120"/>
        <w:jc w:val="both"/>
      </w:pPr>
      <w:r>
        <w:t xml:space="preserve">2.3.Файлы cookie и аналитика: идентификаторы cookie, IP-адрес, сведения о браузере и устройстве, посещённые страницы, время и источник визита. Цель — аналитика посещаемости и улучшение работы Сайта. Подробнее — в разделе о cookie и аналитике.</w:t>
      </w:r>
    </w:p>
    <w:p>
      <w:pPr>
        <w:spacing w:before="0" w:after="120"/>
        <w:jc w:val="both"/>
      </w:pPr>
      <w:r>
        <w:t xml:space="preserve">2.4.Сайт не предназначен для детей. Оператор намеренно не собирает персональные данные несовершеннолетних; если такие данные получены, они уничтожаются по обращению законного представителя.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Категория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Данные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Цель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Основание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Срок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Форма заявки и обратной связи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имя, номер телефона, адрес электронной почты, содержание обращения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ответ на обращение пользователя, заключение и исполнение договора с ним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согласие, п. 1 ч. 1 ст. 6; договор, п. 5 ч. 1 ст. 6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до достижения целей обработки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Файлы cookie и аналитика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идентификаторы cookie, IP-адрес, сведения о браузере и устройстве, посещённые страницы, время и источник визита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аналитика посещаемости и улучшение работы Сайта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согласие, п. 1 ч. 1 ст. 6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до удаления cookie в браузере или отзыва согласия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3. Правовые основания обработки</w:t>
      </w:r>
    </w:p>
    <w:p>
      <w:pPr>
        <w:spacing w:before="0" w:after="120"/>
        <w:jc w:val="both"/>
      </w:pPr>
      <w:r>
        <w:t xml:space="preserve">3.1.Оператор обрабатывает персональные данные на следующих правовых основаниях, предусмотренных частью 1 статьи 6 Закона о персональных данных:</w:t>
      </w:r>
    </w:p>
    <w:p>
      <w:pPr>
        <w:spacing w:before="0" w:after="120"/>
        <w:jc w:val="both"/>
      </w:pPr>
      <w:r>
        <w:t xml:space="preserve">3.2.Согласие субъекта персональных данных (пункт 1 части 1 статьи 6 Закона о персональных данных) — для категорий: форма заявки и обратной связи, файлы cookie и аналитика.</w:t>
      </w:r>
    </w:p>
    <w:p>
      <w:pPr>
        <w:spacing w:before="0" w:after="120"/>
        <w:jc w:val="both"/>
      </w:pPr>
      <w:r>
        <w:t xml:space="preserve">3.3.Исполнение договора, стороной которого является субъект персональных данных, а также заключение договора по инициативе субъекта (пункт 5 части 1 статьи 6 Закона о персональных данных) — для категорий: форма заявки и обратной связи.</w:t>
      </w:r>
    </w:p>
    <w:p>
      <w:pPr>
        <w:spacing w:before="0" w:after="120"/>
        <w:jc w:val="both"/>
      </w:pPr>
      <w:r>
        <w:t xml:space="preserve">3.4.Согласие даётся путём проставления отметки в форме Сайта или иным действием, однозначно выражающим волю субъекта. Согласие может быть отозвано в любое время обращением на адрес privacy@vektor-okna.ru (статья 9 Закона о персональных данных). Отзыв согласия не затрагивает обработку, которая ведётся на иных законных основаниях, в том числе для исполнения договора и выполнения обязанностей, установленных законом.</w:t>
      </w:r>
    </w:p>
    <w:p>
      <w:pPr>
        <w:spacing w:before="0" w:after="120"/>
        <w:jc w:val="both"/>
      </w:pPr>
      <w:r>
        <w:t xml:space="preserve">4. Cookie и аналитика</w:t>
      </w:r>
    </w:p>
    <w:p>
      <w:pPr>
        <w:spacing w:before="0" w:after="120"/>
        <w:jc w:val="both"/>
      </w:pPr>
      <w:r>
        <w:t xml:space="preserve">4.1.Сайт использует файлы cookie — небольшие текстовые файлы, которые браузер сохраняет на устройстве пользователя. Технические cookie нужны для работы Сайта: сохранения сессии, авторизации, содержимого корзины и выбранных настроек.</w:t>
      </w:r>
    </w:p>
    <w:p>
      <w:pPr>
        <w:spacing w:before="0" w:after="120"/>
        <w:jc w:val="both"/>
      </w:pPr>
      <w:r>
        <w:t xml:space="preserve">4.2.Для аналитики на Сайте установлены: Яндекс Метрика. Сервисы получают сведения о посещениях: адреса страниц, время визита, тип устройства и браузера, источник перехода и приблизительный регион по IP-адресу. Данные используются для оценки посещаемости и улучшения Сайта.</w:t>
      </w:r>
    </w:p>
    <w:p>
      <w:pPr>
        <w:spacing w:before="0" w:after="120"/>
        <w:jc w:val="both"/>
      </w:pPr>
      <w:r>
        <w:t xml:space="preserve">4.3.Идентификаторы cookie и IP-адрес сами по себе не позволяют Оператору установить личность посетителя. Роскомнадзор относит идентификаторы cookie к персональным данным, когда они позволяют соотнести данные с посетителем, поэтому их обработка описана в настоящей Политике, а использование этих данных для персонализации предложений ведётся с согласия пользователя.</w:t>
      </w:r>
    </w:p>
    <w:p>
      <w:pPr>
        <w:spacing w:before="0" w:after="120"/>
        <w:jc w:val="both"/>
      </w:pPr>
      <w:r>
        <w:t xml:space="preserve">4.4.Пользователь может отключить или ограничить cookie в настройках браузера и удалить сохранённые файлы. После этого отдельные функции Сайта могут работать некорректно.</w:t>
      </w:r>
    </w:p>
    <w:p>
      <w:pPr>
        <w:spacing w:before="0" w:after="120"/>
        <w:jc w:val="both"/>
      </w:pPr>
      <w:r>
        <w:t xml:space="preserve">5. Передача третьим лицам и трансграничная передача</w:t>
      </w:r>
    </w:p>
    <w:p>
      <w:pPr>
        <w:spacing w:before="0" w:after="120"/>
        <w:jc w:val="both"/>
      </w:pPr>
      <w:r>
        <w:t xml:space="preserve">5.1.Оператор соблюдает конфиденциальность персональных данных и не раскрывает их третьим лицам без согласия субъекта, кроме случаев, предусмотренных законом (статья 7 Закона о персональных данных).</w:t>
      </w:r>
    </w:p>
    <w:p>
      <w:pPr>
        <w:spacing w:before="0" w:after="120"/>
        <w:jc w:val="both"/>
      </w:pPr>
      <w:r>
        <w:t xml:space="preserve">5.2.Для достижения целей обработки Оператор привлекает следующих лиц, которым передаются или становятся доступными персональные данные: хостинг-провайдер ООО «Хостинг-Центр» — размещение Сайта и баз данных; сервисы веб-аналитики (Яндекс Метрика) — сбор обезличенной статистики посещений. Каждое такое лицо обрабатывает данные в объёме, необходимом для выполнения своей функции, на условиях конфиденциальности.</w:t>
      </w:r>
    </w:p>
    <w:p>
      <w:pPr>
        <w:spacing w:before="0" w:after="120"/>
        <w:jc w:val="both"/>
      </w:pPr>
      <w:r>
        <w:t xml:space="preserve">5.3.Персональные данные могут быть предоставлены государственным органам по их запросу в случаях и в порядке, установленных законодательством Российской Федерации.</w:t>
      </w:r>
    </w:p>
    <w:p>
      <w:pPr>
        <w:spacing w:before="0" w:after="120"/>
        <w:jc w:val="both"/>
      </w:pPr>
      <w:r>
        <w:t xml:space="preserve">5.4.Трансграничную передачу персональных данных (передачу на территорию иностранного государства) Оператор не осуществляет. Сбор персональных данных через Сайт ведётся с использованием баз данных, находящихся на территории Российской Федерации (часть 5 статьи 18 Закона о персональных данных).</w:t>
      </w:r>
    </w:p>
    <w:p>
      <w:pPr>
        <w:spacing w:before="0" w:after="120"/>
        <w:jc w:val="both"/>
      </w:pPr>
      <w:r>
        <w:t xml:space="preserve">6. Сроки хранения и уничтожение данных</w:t>
      </w:r>
    </w:p>
    <w:p>
      <w:pPr>
        <w:spacing w:before="0" w:after="120"/>
        <w:jc w:val="both"/>
      </w:pPr>
      <w:r>
        <w:t xml:space="preserve">6.1.Персональные данные хранятся до достижения целей обработки, а данные, обрабатываемые на основании согласия, — до его отзыва, если более длительный срок хранения не установлен законодательством.</w:t>
      </w:r>
    </w:p>
    <w:p>
      <w:pPr>
        <w:spacing w:before="0" w:after="120"/>
        <w:jc w:val="both"/>
      </w:pPr>
      <w:r>
        <w:t xml:space="preserve">6.2.При достижении целей обработки или отзыве согласия Оператор прекращает обработку и уничтожает персональные данные в течение 30 дней с даты достижения цели обработки (часть 4 статьи 21 Закона о персональных данных) или с даты поступления отзыва согласия (статья 21 Закона о персональных данных), если иной срок не предусмотрен договором с субъектом или законом.</w:t>
      </w:r>
    </w:p>
    <w:p>
      <w:pPr>
        <w:spacing w:before="0" w:after="120"/>
        <w:jc w:val="both"/>
      </w:pPr>
      <w:r>
        <w:t xml:space="preserve">6.3.Неполные, неточные или устаревшие данные Оператор уточняет по обращению субъекта, а неправомерно обрабатываемые данные блокирует и уничтожает в порядке статьи 21 Закона о персональных данных.</w:t>
      </w:r>
    </w:p>
    <w:p>
      <w:pPr>
        <w:spacing w:before="0" w:after="120"/>
        <w:jc w:val="both"/>
      </w:pPr>
      <w:r>
        <w:t xml:space="preserve">7. Права субъекта персональных данных и порядок обращения</w:t>
      </w:r>
    </w:p>
    <w:p>
      <w:pPr>
        <w:spacing w:before="0" w:after="120"/>
        <w:jc w:val="both"/>
      </w:pPr>
      <w:r>
        <w:t xml:space="preserve">7.1.Субъект вправе получить сведения об обработке его персональных данных: подтверждение факта обработки, её цели и правовые основания, состав обрабатываемых данных и источник их получения, сроки обработки и хранения, сведения о лицах, которым данные передаются, и о трансграничной передаче (статья 14 Закона о персональных данных).</w:t>
      </w:r>
    </w:p>
    <w:p>
      <w:pPr>
        <w:spacing w:before="0" w:after="120"/>
        <w:jc w:val="both"/>
      </w:pPr>
      <w:r>
        <w:t xml:space="preserve">7.2.Субъект вправе требовать уточнения своих персональных данных, их блокирования или уничтожения, если данные являются неполными, устаревшими, неточными, незаконно полученными или не являются необходимыми для заявленной цели обработки (статьи 14, 20 и 21 Закона о персональных данных), а также отозвать согласие на обработку в любое время (статья 9 Закона о персональных данных).</w:t>
      </w:r>
    </w:p>
    <w:p>
      <w:pPr>
        <w:spacing w:before="0" w:after="120"/>
        <w:jc w:val="both"/>
      </w:pPr>
      <w:r>
        <w:t xml:space="preserve">7.3.Обращение направляется на адрес электронной почты privacy@vektor-okna.ru или на почтовый адрес Оператора: 127018, г. Москва, ул. Складочная, д. 1, стр. 5, офис 210. В обращении указываются фамилия, имя, отчество, сведения, позволяющие Оператору идентифицировать субъекта и его данные (адрес электронной почты или телефон, указанные в форме, номер заказа), и суть требования.</w:t>
      </w:r>
    </w:p>
    <w:p>
      <w:pPr>
        <w:spacing w:before="0" w:after="120"/>
        <w:jc w:val="both"/>
      </w:pPr>
      <w:r>
        <w:t xml:space="preserve">7.4.Оператор рассматривает обращение и отвечает на него в течение 10 рабочих дней с даты получения. Этот срок может быть продлён не более чем на 5 рабочих дней с направлением субъекту мотивированного уведомления о причинах продления (часть 1 статьи 20 Закона о персональных данных).</w:t>
      </w:r>
    </w:p>
    <w:p>
      <w:pPr>
        <w:spacing w:before="0" w:after="120"/>
        <w:jc w:val="both"/>
      </w:pPr>
      <w:r>
        <w:t xml:space="preserve">7.5.Если субъект считает, что Оператор обрабатывает его данные с нарушением закона, он вправе обратиться в уполномоченный орган по защите прав субъектов персональных данных (Роскомнадзор) или в суд.</w:t>
      </w:r>
    </w:p>
    <w:p>
      <w:pPr>
        <w:spacing w:before="0" w:after="120"/>
        <w:jc w:val="both"/>
      </w:pPr>
      <w:r>
        <w:t xml:space="preserve">8. Меры защиты персональных данных</w:t>
      </w:r>
    </w:p>
    <w:p>
      <w:pPr>
        <w:spacing w:before="0" w:after="120"/>
        <w:jc w:val="both"/>
      </w:pPr>
      <w:r>
        <w:t xml:space="preserve">8.1.Оператор принимает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 (статьи 18.1 и 19 Закона о персональных данных).</w:t>
      </w:r>
    </w:p>
    <w:p>
      <w:pPr>
        <w:spacing w:before="0" w:after="120"/>
        <w:jc w:val="both"/>
      </w:pPr>
      <w:r>
        <w:t xml:space="preserve">8.2.В числе принятых мер: доступ к персональным данным ограничен: его имеют только работники, которым он необходим для выполнения обязанностей; данные между браузером пользователя и Сайтом передаются по защищённому протоколу HTTPS; ведётся регулярное резервное копирование для восстановления данных при их повреждении.</w:t>
      </w:r>
    </w:p>
    <w:p>
      <w:pPr>
        <w:spacing w:before="0" w:after="120"/>
        <w:jc w:val="both"/>
      </w:pPr>
      <w:r>
        <w:t xml:space="preserve">8.3.Работники Оператора, имеющие доступ к персональным данным, обязаны соблюдать их конфиденциальность и не раскрывать данные третьим лицам без законного основания (статья 7 Закона о персональных данных).</w:t>
      </w:r>
    </w:p>
    <w:p>
      <w:pPr>
        <w:spacing w:before="0" w:after="120"/>
        <w:jc w:val="both"/>
      </w:pPr>
      <w:r>
        <w:t xml:space="preserve">9. Изменение Политики</w:t>
      </w:r>
    </w:p>
    <w:p>
      <w:pPr>
        <w:spacing w:before="0" w:after="120"/>
        <w:jc w:val="both"/>
      </w:pPr>
      <w:r>
        <w:t xml:space="preserve">9.1.Оператор вправе вносить изменения в Политику. Новая редакция вступает в силу с момента её публикации на Сайте, если иное не предусмотрено самой редакцией. Дата и номер действующей редакции указываются в заголовке Политики.</w:t>
      </w:r>
    </w:p>
    <w:p>
      <w:pPr>
        <w:spacing w:before="0" w:after="120"/>
        <w:jc w:val="both"/>
      </w:pPr>
      <w:r>
        <w:t xml:space="preserve">9.2.Действующая редакция Политики постоянно доступна на Сайте vektor-okna.ru. Вопросы по Политике и обработке персональных данных направляются на адрес privacy@vektor-okna.ru.</w:t>
      </w:r>
    </w:p>
    <w:p>
      <w:pPr>
        <w:spacing w:before="0" w:after="120"/>
        <w:jc w:val="both"/>
      </w:pPr>
      <w:r>
        <w:t xml:space="preserve">ОПЕРАТОР</w:t>
      </w:r>
    </w:p>
    <w:p>
      <w:pPr>
        <w:spacing w:before="0" w:after="120"/>
        <w:jc w:val="both"/>
      </w:pPr>
      <w:r>
        <w:t xml:space="preserve">ООО «Вектор»</w:t>
      </w:r>
    </w:p>
    <w:p>
      <w:pPr>
        <w:spacing w:before="0" w:after="120"/>
        <w:jc w:val="both"/>
      </w:pPr>
      <w:r>
        <w:t xml:space="preserve">ИНН 7709123453, КПП 770901001</w:t>
      </w:r>
    </w:p>
    <w:p>
      <w:pPr>
        <w:spacing w:before="0" w:after="120"/>
        <w:jc w:val="both"/>
      </w:pPr>
      <w:r>
        <w:t xml:space="preserve">ОГРН 1177746123455</w:t>
      </w:r>
    </w:p>
    <w:p>
      <w:pPr>
        <w:spacing w:before="0" w:after="120"/>
        <w:jc w:val="both"/>
      </w:pPr>
      <w:r>
        <w:t xml:space="preserve">Адрес: 127018, г. Москва, ул. Складочная, д. 1, стр. 5, офис 210</w:t>
      </w:r>
    </w:p>
    <w:p>
      <w:pPr>
        <w:spacing w:before="0" w:after="120"/>
        <w:jc w:val="both"/>
      </w:pPr>
      <w:r>
        <w:t xml:space="preserve">Электронная почта для обращений: privacy@vektor-okna.ru</w:t>
      </w:r>
    </w:p>
    <w:p>
      <w:pPr>
        <w:spacing w:before="0" w:after="120"/>
        <w:jc w:val="both"/>
      </w:pPr>
      <w:r>
        <w:t xml:space="preserve">Телефон: +7 (495) 120-45-67</w:t>
      </w:r>
    </w:p>
    <w:p>
      <w:pPr>
        <w:spacing w:before="0" w:after="120"/>
        <w:jc w:val="both"/>
      </w:pPr>
      <w:r>
        <w:t xml:space="preserve">САЙТ И РЕДАКЦИЯ</w:t>
      </w:r>
    </w:p>
    <w:p>
      <w:pPr>
        <w:spacing w:before="0" w:after="120"/>
        <w:jc w:val="both"/>
      </w:pPr>
      <w:r>
        <w:t xml:space="preserve">vektor-okna.ru</w:t>
      </w:r>
    </w:p>
    <w:p>
      <w:pPr>
        <w:spacing w:before="0" w:after="120"/>
        <w:jc w:val="both"/>
      </w:pPr>
      <w:r>
        <w:t xml:space="preserve">Редакция № 1 от 3 сентября 2026 г.</w:t>
      </w:r>
    </w:p>
    <w:p>
      <w:pPr>
        <w:spacing w:before="0" w:after="120"/>
        <w:jc w:val="both"/>
      </w:pPr>
      <w:r>
        <w:t xml:space="preserve">Утверждена приказом от 01.09.2026 № 7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Политика конфиденциальности для сайта: образец и генератор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