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«Вектор»ИНН 7709123453, КПП 770901001, ОГРН 1177746123455127018, г. Москва, ул. Складочная, д. 1, стр. 5, офис 210+7 (495) 120-45-67, info@vektor-okna.ru</w:t>
      </w:r>
    </w:p>
    <w:p>
      <w:pPr>
        <w:spacing w:before="0" w:after="120"/>
        <w:jc w:val="both"/>
      </w:pPr>
      <w:r>
        <w:t xml:space="preserve">Исх. № 27 от 04.09.2026</w:t>
      </w:r>
    </w:p>
    <w:p>
      <w:pPr>
        <w:spacing w:before="0" w:after="120"/>
        <w:jc w:val="both"/>
      </w:pPr>
      <w:r>
        <w:t xml:space="preserve">Генеральному директору ООО «Ремстрой»</w:t>
      </w:r>
    </w:p>
    <w:p>
      <w:pPr>
        <w:spacing w:before="0" w:after="120"/>
        <w:jc w:val="both"/>
      </w:pPr>
      <w:r>
        <w:t xml:space="preserve">Асташеву Д. В.</w:t>
      </w:r>
    </w:p>
    <w:p>
      <w:pPr>
        <w:spacing w:before="0" w:after="120"/>
        <w:jc w:val="both"/>
      </w:pPr>
      <w:r>
        <w:t xml:space="preserve">УВЕДОМЛЕНИЕ ОБ ИЗМЕНЕНИИ РЕКВИЗИТОВ</w:t>
      </w:r>
    </w:p>
    <w:p>
      <w:pPr>
        <w:spacing w:before="0" w:after="120"/>
        <w:jc w:val="both"/>
      </w:pPr>
      <w:r>
        <w:t xml:space="preserve">Настоящим уведомляем, что с 4 сентября 2026 г. у ООО «Вектор» изменились следующие реквизиты: банковские реквизиты.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33.33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Реквизит</w:t>
            </w:r>
          </w:p>
        </w:tc>
        <w:tc>
          <w:tcPr>
            <w:tcW w:w="33.33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Было</w:t>
            </w:r>
          </w:p>
        </w:tc>
        <w:tc>
          <w:tcPr>
            <w:tcW w:w="33.33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Стало</w:t>
            </w:r>
          </w:p>
        </w:tc>
      </w:tr>
      <w:tr>
        <w:tc>
          <w:tcPr>
            <w:tcW w:w="33.33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Банковские реквизиты</w:t>
            </w:r>
          </w:p>
        </w:tc>
        <w:tc>
          <w:tcPr>
            <w:tcW w:w="33.33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ПАО Сбербанк, БИК 044525225, р/с 40702810400000001237, к/с 30101810400000000225</w:t>
            </w:r>
          </w:p>
        </w:tc>
        <w:tc>
          <w:tcPr>
            <w:tcW w:w="33.33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«Альфа-Банк», БИК 044525593, р/с 40702810200000004568, к/с 30101810200000000593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Просим с указанной даты направлять счета, акты и корреспонденцию по новым реквизитам, а платежи перечислять на новый расчётный счёт.</w:t>
      </w:r>
    </w:p>
    <w:p>
      <w:pPr>
        <w:spacing w:before="0" w:after="120"/>
        <w:jc w:val="both"/>
      </w:pPr>
      <w:r>
        <w:t xml:space="preserve">Платежи, перечисленные по прежним реквизитам до получения настоящего письма, считаются надлежащим исполнением обязательства; со дня получения письма расчёты ведутся по новому счёту (статья 165.1 Гражданского кодекса).</w:t>
      </w:r>
    </w:p>
    <w:p>
      <w:pPr>
        <w:spacing w:before="0" w:after="120"/>
        <w:jc w:val="both"/>
      </w:pPr>
      <w:r>
        <w:t xml:space="preserve">Изменение реквизитов не затрагивает условий заключённых договоров: они продолжают действовать без переоформления.</w:t>
      </w:r>
    </w:p>
    <w:p>
      <w:pPr>
        <w:spacing w:before="0" w:after="120"/>
        <w:jc w:val="both"/>
      </w:pPr>
      <w:r>
        <w:t xml:space="preserve">Приложение: справка банка об открытии счёта на 1 л..</w:t>
      </w:r>
    </w:p>
    <w:p>
      <w:pPr>
        <w:spacing w:before="0" w:after="120"/>
        <w:jc w:val="both"/>
      </w:pPr>
      <w:r>
        <w:t xml:space="preserve">Генеральный директордолжность</w:t>
      </w:r>
    </w:p>
    <w:p>
      <w:pPr>
        <w:spacing w:before="0" w:after="120"/>
        <w:jc w:val="both"/>
      </w:pPr>
      <w:r>
        <w:t xml:space="preserve">Асташевподпись</w:t>
      </w:r>
    </w:p>
    <w:p>
      <w:pPr>
        <w:spacing w:before="0" w:after="120"/>
        <w:jc w:val="both"/>
      </w:pPr>
      <w:r>
        <w:t xml:space="preserve">Д. В. Асташеврасшифровка</w:t>
      </w:r>
    </w:p>
    <w:p>
      <w:pPr>
        <w:spacing w:before="0" w:after="120"/>
        <w:jc w:val="both"/>
      </w:pPr>
      <w:r>
        <w:t xml:space="preserve">М.П.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Письмо о смене реквизитов: образец и бланк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