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ДОГОВОР БЕЗВОЗМЕЗДНОГО ПОЛЬЗОВАНИЯ № 7-БП</w:t>
      </w:r>
    </w:p>
    <w:p>
      <w:pPr>
        <w:spacing w:before="0" w:after="120"/>
        <w:jc w:val="both"/>
      </w:pPr>
      <w:r>
        <w:t xml:space="preserve">договор ссуды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Асташев Дмитрий Владимирович, паспорт 4519 903412, выдан ГУ МВД России по г. Москве 20.01.2020, зарегистрированный по адресу: 129090, г. Москва, ул. Гиляровского, д. 4, кв. 12, именуемый далее «Ссудодатель», с одной стороны, и ООО «Ремстрой», в лице генерального директора Кузнецовой Анны Викторовны, действующей на основании устава, именуемое далее «Ссудополучатель», с другой стороны, заключили настоящий договор о нижеследующем.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1.1.Ссудодатель передаёт Ссудополучателю в безвозмездное временное пользование нежилое помещение: нежилое помещение площадью 48,2 м² по адресу: г. Москва, ул. Складочная, д. 1, помещение II, кадастровый номер 77:02:0022014:1234, а Ссудополучатель обязуется вернуть ту же вещь в том состоянии, в каком он её получил, с учётом нормального износа (статья 689 Гражданского кодекса Российской Федерации).</w:t>
      </w:r>
    </w:p>
    <w:p>
      <w:pPr>
        <w:spacing w:before="0" w:after="120"/>
        <w:jc w:val="both"/>
      </w:pPr>
      <w:r>
        <w:t xml:space="preserve">1.2.Объект принадлежит Ссудодателю на праве собственности, что подтверждается: выписка из ЕГРН от 12.03.2019.</w:t>
      </w:r>
    </w:p>
    <w:p>
      <w:pPr>
        <w:spacing w:before="0" w:after="120"/>
        <w:jc w:val="both"/>
      </w:pPr>
      <w:r>
        <w:t xml:space="preserve">1.3.Объект передаётся для использования по назначению: размещение офиса. Использование объекта не по назначению не допускается.</w:t>
      </w:r>
    </w:p>
    <w:p>
      <w:pPr>
        <w:spacing w:before="0" w:after="120"/>
        <w:jc w:val="both"/>
      </w:pPr>
      <w:r>
        <w:t xml:space="preserve">1.4.Стороны оценивают объект в 4 200 000,00 ₽ (четыре миллиона двести тысяч рублей 00 копеек).</w:t>
      </w:r>
    </w:p>
    <w:p>
      <w:pPr>
        <w:spacing w:before="0" w:after="120"/>
        <w:jc w:val="both"/>
      </w:pPr>
      <w:r>
        <w:t xml:space="preserve">1.5.Ссудодатель подтверждает, что объект не имеет недостатков, препятствующих его использованию по назначению, и не обременён правами третьих лиц.</w:t>
      </w:r>
    </w:p>
    <w:p>
      <w:pPr>
        <w:spacing w:before="0" w:after="120"/>
        <w:jc w:val="both"/>
      </w:pPr>
      <w:r>
        <w:t xml:space="preserve">1.6.Передача объекта оформляется актом приёма-передачи, подписываемым обеими сторонами и являющимся неотъемлемой частью настоящего договора.</w:t>
      </w:r>
    </w:p>
    <w:p>
      <w:pPr>
        <w:spacing w:before="0" w:after="120"/>
        <w:jc w:val="both"/>
      </w:pPr>
      <w:r>
        <w:t xml:space="preserve">1.7.Ссудодатель не возражает против использования адреса объекта в качестве адреса Ссудополучателя, указываемого в едином государственном реестре юридических лиц.</w:t>
      </w:r>
    </w:p>
    <w:p>
      <w:pPr>
        <w:spacing w:before="0" w:after="120"/>
        <w:jc w:val="both"/>
      </w:pPr>
      <w:r>
        <w:t xml:space="preserve">2. Срок и порядок возврата</w:t>
      </w:r>
    </w:p>
    <w:p>
      <w:pPr>
        <w:spacing w:before="0" w:after="120"/>
        <w:jc w:val="both"/>
      </w:pPr>
      <w:r>
        <w:t xml:space="preserve">2.1.Договор действует с 8 сентября 2026 г. по 8 августа 2027 г..</w:t>
      </w:r>
    </w:p>
    <w:p>
      <w:pPr>
        <w:spacing w:before="0" w:after="120"/>
        <w:jc w:val="both"/>
      </w:pPr>
      <w:r>
        <w:t xml:space="preserve">2.2.Ссудополучатель вправе во всякое время отказаться от договора, известив об этом Ссудодателя за 30 дней.</w:t>
      </w:r>
    </w:p>
    <w:p>
      <w:pPr>
        <w:spacing w:before="0" w:after="120"/>
        <w:jc w:val="both"/>
      </w:pPr>
      <w:r>
        <w:t xml:space="preserve">2.3.Если по окончании срока Ссудополучатель продолжает пользоваться объектом при отсутствии возражений Ссудодателя, договор считается продлённым на тех же условиях на неопределённый срок.</w:t>
      </w:r>
    </w:p>
    <w:p>
      <w:pPr>
        <w:spacing w:before="0" w:after="120"/>
        <w:jc w:val="both"/>
      </w:pPr>
      <w:r>
        <w:t xml:space="preserve">2.4.Досрочное расторжение договора по требованию стороны допускается по основаниям, предусмотренным статьёй 698 Гражданского кодекса Российской Федерации.</w:t>
      </w:r>
    </w:p>
    <w:p>
      <w:pPr>
        <w:spacing w:before="0" w:after="120"/>
        <w:jc w:val="both"/>
      </w:pPr>
      <w:r>
        <w:t xml:space="preserve">2.5.При прекращении договора Ссудополучатель возвращает объект Ссудодателю в состоянии, в котором он его получил, с учётом нормального износа, по акту приёма-передачи.</w:t>
      </w:r>
    </w:p>
    <w:p>
      <w:pPr>
        <w:spacing w:before="0" w:after="120"/>
        <w:jc w:val="both"/>
      </w:pPr>
      <w:r>
        <w:t xml:space="preserve">3. Права и обязанности сторон</w:t>
      </w:r>
    </w:p>
    <w:p>
      <w:pPr>
        <w:spacing w:before="0" w:after="120"/>
        <w:jc w:val="both"/>
      </w:pPr>
      <w:r>
        <w:t xml:space="preserve">3.1.Ссудополучатель обязан поддерживать вещь в исправном состоянии, включая осуществление текущего и капитального ремонта, и нести все расходы на её содержание (статья 695 Гражданского кодекса Российской Федерации).</w:t>
      </w:r>
    </w:p>
    <w:p>
      <w:pPr>
        <w:spacing w:before="0" w:after="120"/>
        <w:jc w:val="both"/>
      </w:pPr>
      <w:r>
        <w:t xml:space="preserve">3.2.Коммунальные и эксплуатационные платежи, связанные с использованием объекта, оплачивает Ссудополучатель на основании выставленных счетов.</w:t>
      </w:r>
    </w:p>
    <w:p>
      <w:pPr>
        <w:spacing w:before="0" w:after="120"/>
        <w:jc w:val="both"/>
      </w:pPr>
      <w:r>
        <w:t xml:space="preserve">3.3.Ссудополучатель не вправе передавать объект третьим лицам без письменного согласия Ссудодателя.</w:t>
      </w:r>
    </w:p>
    <w:p>
      <w:pPr>
        <w:spacing w:before="0" w:after="120"/>
        <w:jc w:val="both"/>
      </w:pPr>
      <w:r>
        <w:t xml:space="preserve">3.4.Ссудополучатель несёт риск случайной гибели или случайного повреждения объекта в случаях, предусмотренных статьёй 696 Гражданского кодекса Российской Федерации.</w:t>
      </w:r>
    </w:p>
    <w:p>
      <w:pPr>
        <w:spacing w:before="0" w:after="120"/>
        <w:jc w:val="both"/>
      </w:pPr>
      <w:r>
        <w:t xml:space="preserve">3.5.Ссудодатель отвечает за недостатки объекта, которые он умышленно или по грубой неосторожности не оговорил при заключении договора (статья 693 Гражданского кодекса Российской Федерации).</w:t>
      </w:r>
    </w:p>
    <w:p>
      <w:pPr>
        <w:spacing w:before="0" w:after="120"/>
        <w:jc w:val="both"/>
      </w:pPr>
      <w:r>
        <w:t xml:space="preserve">3.6.Произведённые Ссудополучателем отделимые улучшения объекта остаются его собственностью; стоимость неотделимых улучшений, произведённых без согласия Ссудодателя, возмещению не подлежит.</w:t>
      </w:r>
    </w:p>
    <w:p>
      <w:pPr>
        <w:spacing w:before="0" w:after="120"/>
        <w:jc w:val="both"/>
      </w:pPr>
      <w:r>
        <w:t xml:space="preserve">4. Заключительные положения</w:t>
      </w:r>
    </w:p>
    <w:p>
      <w:pPr>
        <w:spacing w:before="0" w:after="120"/>
        <w:jc w:val="both"/>
      </w:pPr>
      <w:r>
        <w:t xml:space="preserve">4.1.Пользование объектом безвозмездное; плата за пользование не взимается.</w:t>
      </w:r>
    </w:p>
    <w:p>
      <w:pPr>
        <w:spacing w:before="0" w:after="120"/>
        <w:jc w:val="both"/>
      </w:pPr>
      <w:r>
        <w:t xml:space="preserve">4.2.Все изменения и дополнения к договору действительны, если совершены в письменной форме и подписаны обеими сторонами.</w:t>
      </w:r>
    </w:p>
    <w:p>
      <w:pPr>
        <w:spacing w:before="0" w:after="120"/>
        <w:jc w:val="both"/>
      </w:pPr>
      <w:r>
        <w:t xml:space="preserve">4.3.Договор составлен в двух экземплярах, имеющих одинаковую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ССУДОДАТЕЛЬ</w:t>
      </w:r>
    </w:p>
    <w:p>
      <w:pPr>
        <w:spacing w:before="0" w:after="120"/>
        <w:jc w:val="both"/>
      </w:pPr>
      <w:r>
        <w:t xml:space="preserve">Асташев Дмитрий Владимирович</w:t>
      </w:r>
    </w:p>
    <w:p>
      <w:pPr>
        <w:spacing w:before="0" w:after="120"/>
        <w:jc w:val="both"/>
      </w:pPr>
      <w:r>
        <w:t xml:space="preserve">Паспорт 4519 903412, выдан ГУ МВД России по г. Москве 20.01.2020</w:t>
      </w:r>
    </w:p>
    <w:p>
      <w:pPr>
        <w:spacing w:before="0" w:after="120"/>
        <w:jc w:val="both"/>
      </w:pPr>
      <w:r>
        <w:t xml:space="preserve">Адрес: 129090, г. Москва, ул. Гиляровского, д. 4, кв. 12</w:t>
      </w:r>
    </w:p>
    <w:p>
      <w:pPr>
        <w:spacing w:before="0" w:after="120"/>
        <w:jc w:val="both"/>
      </w:pPr>
      <w:r>
        <w:t xml:space="preserve">ССУДОПОЛУЧАТЕЛЬ</w:t>
      </w:r>
    </w:p>
    <w:p>
      <w:pPr>
        <w:spacing w:before="0" w:after="120"/>
        <w:jc w:val="both"/>
      </w:pPr>
      <w:r>
        <w:t xml:space="preserve">ООО «Ремстрой»</w:t>
      </w:r>
    </w:p>
    <w:p>
      <w:pPr>
        <w:spacing w:before="0" w:after="120"/>
        <w:jc w:val="both"/>
      </w:pPr>
      <w:r>
        <w:t xml:space="preserve">ИНН 7702070139, КПП 770201001</w:t>
      </w:r>
    </w:p>
    <w:p>
      <w:pPr>
        <w:spacing w:before="0" w:after="120"/>
        <w:jc w:val="both"/>
      </w:pPr>
      <w:r>
        <w:t xml:space="preserve">ОГРН 1027700132195</w:t>
      </w:r>
    </w:p>
    <w:p>
      <w:pPr>
        <w:spacing w:before="0" w:after="120"/>
        <w:jc w:val="both"/>
      </w:pPr>
      <w:r>
        <w:t xml:space="preserve">Адрес: 129090, г. Москва, ул. Гиляровского, д. 4, офис 12</w:t>
      </w:r>
    </w:p>
    <w:p>
      <w:pPr>
        <w:spacing w:before="0" w:after="120"/>
        <w:jc w:val="both"/>
      </w:pPr>
      <w:r>
        <w:t xml:space="preserve">Ссудодатель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Ссудополучатель</w:t>
      </w:r>
    </w:p>
    <w:p>
      <w:pPr>
        <w:spacing w:before="0" w:after="120"/>
        <w:jc w:val="both"/>
      </w:pPr>
      <w:r>
        <w:t xml:space="preserve">КузнецоваА. В. Кузнецова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безвозмездного пользования: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