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УТВЕРЖДАЮ</w:t>
      </w:r>
    </w:p>
    <w:p>
      <w:pPr>
        <w:spacing w:before="0" w:after="60"/>
        <w:jc w:val="right"/>
      </w:pPr>
      <w:r>
        <w:t xml:space="preserve">___________ / ___________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должность руководителя, подпись, расшифровка</w:t>
      </w:r>
    </w:p>
    <w:p>
      <w:pPr>
        <w:spacing w:before="0" w:after="60"/>
        <w:jc w:val="right"/>
      </w:pPr>
      <w:r>
        <w:t xml:space="preserve">«___» __________ 20___ г.</w:t>
      </w:r>
    </w:p>
    <w:p>
      <w:pPr>
        <w:spacing w:before="0" w:after="200"/>
        <w:jc w:val="both"/>
      </w:pPr>
      <w:r>
        <w:t xml:space="preserve"/>
      </w:r>
    </w:p>
    <w:p>
      <w:pPr>
        <w:spacing w:before="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ДОЛЖНОСТНАЯ ИНСТРУКЦИЯ</w:t>
      </w:r>
    </w:p>
    <w:p>
      <w:pPr>
        <w:spacing w:before="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маркетолога</w:t>
      </w:r>
    </w:p>
    <w:p>
      <w:pPr>
        <w:spacing w:before="0" w:after="40"/>
        <w:jc w:val="center"/>
      </w:pPr>
      <w:r>
        <w:t xml:space="preserve">___________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полное наименование организации</w:t>
      </w:r>
    </w:p>
    <w:p>
      <w:pPr>
        <w:spacing w:before="0" w:after="16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1. Общие положения</w:t>
      </w:r>
    </w:p>
    <w:p>
      <w:pPr>
        <w:spacing w:before="0" w:after="120"/>
        <w:jc w:val="both"/>
      </w:pPr>
      <w:r>
        <w:t xml:space="preserve">1.1. Настоящая должностная инструкция определяет квалификационные требования, обязанности, права и ответственность маркетолога организации.</w:t>
      </w:r>
    </w:p>
    <w:p>
      <w:pPr>
        <w:spacing w:before="0" w:after="120"/>
        <w:jc w:val="both"/>
      </w:pPr>
      <w:r>
        <w:t xml:space="preserve">1.2. Маркетолог относится к категории специалистов, принимается на работу и освобождается от должности приказом руководителя организации по представлению ___________.</w:t>
      </w:r>
    </w:p>
    <w:p>
      <w:pPr>
        <w:spacing w:before="0" w:after="120"/>
        <w:jc w:val="both"/>
      </w:pPr>
      <w:r>
        <w:t xml:space="preserve">1.3. Маркетолог подчиняется непосредственно руководителю отдела маркетинга, а при отсутствии отдела — ___________.</w:t>
      </w:r>
    </w:p>
    <w:p>
      <w:pPr>
        <w:spacing w:before="0" w:after="120"/>
        <w:jc w:val="both"/>
      </w:pPr>
      <w:r>
        <w:t xml:space="preserve">1.4. На должность маркетолога принимается лицо, имеющее высшее образование (бакалавриат) по направлению «Маркетинг», «Экономика», «Реклама и связи с общественностью» либо высшее образование и дополнительную профессиональную подготовку в области маркетинга. Требования к стажу не предъявляются.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Основа — обобщённая трудовая функция A профессионального стандарта «Маркетолог» (приказ Минтруда России от 08.11.2023 № 790н), уровень квалификации 6. Уберите или измените пункт, если у вас другие требования: по статье 195.3 ТК РФ профстандарт для этой должности применяется как основа и обязательным правилом не является.</w:t>
      </w:r>
    </w:p>
    <w:p>
      <w:pPr>
        <w:spacing w:before="0" w:after="120"/>
        <w:jc w:val="both"/>
      </w:pPr>
      <w:r>
        <w:t xml:space="preserve">1.5. Рекомендуется повышение квалификации в области маркетинга не реже одного раза в три года.</w:t>
      </w:r>
    </w:p>
    <w:p>
      <w:pPr>
        <w:spacing w:before="0" w:after="120"/>
        <w:jc w:val="both"/>
      </w:pPr>
      <w:r>
        <w:t xml:space="preserve">1.6. В период отсутствия маркетолога его обязанности исполняет работник, назначенный приказом руководителя организации.</w:t>
      </w:r>
    </w:p>
    <w:p>
      <w:pPr>
        <w:spacing w:before="0" w:after="120"/>
        <w:jc w:val="both"/>
      </w:pPr>
      <w:r>
        <w:t xml:space="preserve">1.7. Маркетолог в своей работе руководствуется законодательством Российской Федерации, уставом организации, приказами и распоряжениями руководства, положением об отделе маркетинга, настоящей инструкцией и внутренними регламентами.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2. Что должен знать маркетолог</w:t>
      </w:r>
    </w:p>
    <w:p>
      <w:pPr>
        <w:spacing w:before="0" w:after="120"/>
        <w:jc w:val="both"/>
      </w:pPr>
      <w:r>
        <w:t xml:space="preserve">2.1. Законодательство в области рекламы и защиты прав потребителей, требования к маркировке интернет-рекламы и передаче данных в единый реестр интернет-рекламы.</w:t>
      </w:r>
    </w:p>
    <w:p>
      <w:pPr>
        <w:spacing w:before="0" w:after="120"/>
        <w:jc w:val="both"/>
      </w:pPr>
      <w:r>
        <w:t xml:space="preserve">2.2. Методы маркетингового исследования: сбор первичной и вторичной информации, анализ конъюнктуры рынка, работа с техническим заданием на исследование.</w:t>
      </w:r>
    </w:p>
    <w:p>
      <w:pPr>
        <w:spacing w:before="0" w:after="120"/>
        <w:jc w:val="both"/>
      </w:pPr>
      <w:r>
        <w:t xml:space="preserve">2.3. Инструменты комплекса маркетинга: продукт, цена, каналы распределения, продвижение.</w:t>
      </w:r>
    </w:p>
    <w:p>
      <w:pPr>
        <w:spacing w:before="0" w:after="120"/>
        <w:jc w:val="both"/>
      </w:pPr>
      <w:r>
        <w:t xml:space="preserve">2.4. Рекламные системы и площадки, с которыми работает организация: Яндекс Директ, VK Реклама, Telegram Ads, маркетплейсы.</w:t>
      </w:r>
    </w:p>
    <w:p>
      <w:pPr>
        <w:spacing w:before="0" w:after="120"/>
        <w:jc w:val="both"/>
      </w:pPr>
      <w:r>
        <w:t xml:space="preserve">2.5. Веб-аналитику: Яндекс Метрика, цели и события, UTM-метки, отчёты по источникам, сквозная аналитика и связка с CRM.</w:t>
      </w:r>
    </w:p>
    <w:p>
      <w:pPr>
        <w:spacing w:before="0" w:after="120"/>
        <w:jc w:val="both"/>
      </w:pPr>
      <w:r>
        <w:t xml:space="preserve">2.6. Основы поискового продвижения: семантика, структура сайта, требования к текстам и метаданным.</w:t>
      </w:r>
    </w:p>
    <w:p>
      <w:pPr>
        <w:spacing w:before="0" w:after="120"/>
        <w:jc w:val="both"/>
      </w:pPr>
      <w:r>
        <w:t xml:space="preserve">2.7. Метрики платного трафика и экономику заявки: CPC, CPM, CTR, CPL, CPA, ROAS, ROMI, CAC, LTV, конверсия по этапам воронки.</w:t>
      </w:r>
    </w:p>
    <w:p>
      <w:pPr>
        <w:spacing w:before="0" w:after="120"/>
        <w:jc w:val="both"/>
      </w:pPr>
      <w:r>
        <w:t xml:space="preserve">2.8. Порядок ведения отчётности, формы внутренних документов и сроки их сдачи.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3. Должностные обязанности</w:t>
      </w:r>
    </w:p>
    <w:p>
      <w:pPr>
        <w:spacing w:before="0" w:after="120"/>
        <w:jc w:val="both"/>
      </w:pPr>
      <w:r>
        <w:rPr>
          <w:b/>
        </w:rPr>
        <w:t xml:space="preserve">Исследования и аналитика</w:t>
      </w:r>
    </w:p>
    <w:p>
      <w:pPr>
        <w:spacing w:before="0" w:after="120"/>
        <w:jc w:val="both"/>
      </w:pPr>
      <w:r>
        <w:t xml:space="preserve">3.1. Проводить маркетинговые исследования: формулировать цель, готовить план и техническое задание, собирать первичную и вторичную информацию, анализировать конъюнктуру рынка и деятельность конкурентов.</w:t>
      </w:r>
    </w:p>
    <w:p>
      <w:pPr>
        <w:spacing w:before="0" w:after="120"/>
        <w:jc w:val="both"/>
      </w:pPr>
      <w:r>
        <w:t xml:space="preserve">3.2. Готовить отчёты по результатам исследований с выводами и предложениями для руководства.</w:t>
      </w:r>
    </w:p>
    <w:p>
      <w:pPr>
        <w:spacing w:before="0" w:after="120"/>
        <w:jc w:val="both"/>
      </w:pPr>
      <w:r>
        <w:t xml:space="preserve">3.3. Собирать и поддерживать в актуальном виде данные о спросе: частотность запросов, сезонность, цены конкурентов, ассортиментные позиции.</w:t>
      </w:r>
    </w:p>
    <w:p>
      <w:pPr>
        <w:spacing w:before="0" w:after="120"/>
        <w:jc w:val="both"/>
      </w:pPr>
      <w:r>
        <w:rPr>
          <w:b/>
        </w:rPr>
        <w:t xml:space="preserve">Продвижение и трафик</w:t>
      </w:r>
    </w:p>
    <w:p>
      <w:pPr>
        <w:spacing w:before="0" w:after="120"/>
        <w:jc w:val="both"/>
      </w:pPr>
      <w:r>
        <w:t xml:space="preserve">3.4. Планировать и вести рекламные кампании в закреплённых каналах: собирать семантику, готовить объявления и креативы, настраивать таргетинги, вести ставки и бюджет в согласованных пределах.</w:t>
      </w:r>
    </w:p>
    <w:p>
      <w:pPr>
        <w:spacing w:before="0" w:after="120"/>
        <w:jc w:val="both"/>
      </w:pPr>
      <w:r>
        <w:t xml:space="preserve">3.5. Чистить площадки и поисковые запросы, отключать неэффективные связки, вести список минус-слов и стоп-площадок.</w:t>
      </w:r>
    </w:p>
    <w:p>
      <w:pPr>
        <w:spacing w:before="0" w:after="120"/>
        <w:jc w:val="both"/>
      </w:pPr>
      <w:r>
        <w:t xml:space="preserve">3.6. Обеспечивать маркировку интернет-рекламы: получать идентификатор рекламы до размещения, передавать данные о креативах и актах в установленные сроки.</w:t>
      </w:r>
    </w:p>
    <w:p>
      <w:pPr>
        <w:spacing w:before="0" w:after="120"/>
        <w:jc w:val="both"/>
      </w:pPr>
      <w:r>
        <w:t xml:space="preserve">3.7. Ставить задачи на доработку сайта и лендингов, готовить брифы подрядчикам и принимать работы по чек-листу.</w:t>
      </w:r>
    </w:p>
    <w:p>
      <w:pPr>
        <w:spacing w:before="0" w:after="120"/>
        <w:jc w:val="both"/>
      </w:pPr>
      <w:r>
        <w:t xml:space="preserve">3.8. Готовить контент-план и следить за его выполнением: тексты на сайт, рассылки, публикации в социальных сетях и мессенджерах.</w:t>
      </w:r>
    </w:p>
    <w:p>
      <w:pPr>
        <w:spacing w:before="0" w:after="120"/>
        <w:jc w:val="both"/>
      </w:pPr>
      <w:r>
        <w:rPr>
          <w:b/>
        </w:rPr>
        <w:t xml:space="preserve">Аналитика результата</w:t>
      </w:r>
    </w:p>
    <w:p>
      <w:pPr>
        <w:spacing w:before="0" w:after="120"/>
        <w:jc w:val="both"/>
      </w:pPr>
      <w:r>
        <w:t xml:space="preserve">3.9. Настраивать и проверять корректность целей в системах аналитики, следить за разметкой ссылок и сохранностью данных о источниках.</w:t>
      </w:r>
    </w:p>
    <w:p>
      <w:pPr>
        <w:spacing w:before="0" w:after="120"/>
        <w:jc w:val="both"/>
      </w:pPr>
      <w:r>
        <w:t xml:space="preserve">3.10. Считать стоимость заявки и продажи по каждому каналу, сводить расход с результатом в CRM, выявлять каналы с отрицательной экономикой.</w:t>
      </w:r>
    </w:p>
    <w:p>
      <w:pPr>
        <w:spacing w:before="0" w:after="120"/>
        <w:jc w:val="both"/>
      </w:pPr>
      <w:r>
        <w:t xml:space="preserve">3.11. Готовить регулярную отчётность: недельную сводку по расходу и заявкам, месячный отчёт по каналам с план-фактом и выводами.</w:t>
      </w:r>
    </w:p>
    <w:p>
      <w:pPr>
        <w:spacing w:before="0" w:after="120"/>
        <w:jc w:val="both"/>
      </w:pPr>
      <w:r>
        <w:t xml:space="preserve">3.12. Проводить тестирование гипотез: формулировать гипотезу, определять метрику и срок, фиксировать результат в едином журнале тестов.</w:t>
      </w:r>
    </w:p>
    <w:p>
      <w:pPr>
        <w:spacing w:before="0" w:after="120"/>
        <w:jc w:val="both"/>
      </w:pPr>
      <w:r>
        <w:rPr>
          <w:b/>
        </w:rPr>
        <w:t xml:space="preserve">Работа с продуктом и ценой</w:t>
      </w:r>
    </w:p>
    <w:p>
      <w:pPr>
        <w:spacing w:before="0" w:after="120"/>
        <w:jc w:val="both"/>
      </w:pPr>
      <w:r>
        <w:t xml:space="preserve">3.13. Готовить предложения по ассортименту, упаковке и потребительским свойствам на основе данных о спросе и обратной связи покупателей.</w:t>
      </w:r>
    </w:p>
    <w:p>
      <w:pPr>
        <w:spacing w:before="0" w:after="120"/>
        <w:jc w:val="both"/>
      </w:pPr>
      <w:r>
        <w:t xml:space="preserve">3.14. Участвовать в подготовке предложений по ценам и акциям, считать влияние скидки на маржинальность.</w:t>
      </w:r>
    </w:p>
    <w:p>
      <w:pPr>
        <w:spacing w:before="0" w:after="120"/>
        <w:jc w:val="both"/>
      </w:pPr>
      <w:r>
        <w:rPr>
          <w:b/>
        </w:rPr>
        <w:t xml:space="preserve">Дисциплина и взаимодействие</w:t>
      </w:r>
    </w:p>
    <w:p>
      <w:pPr>
        <w:spacing w:before="0" w:after="120"/>
        <w:jc w:val="both"/>
      </w:pPr>
      <w:r>
        <w:t xml:space="preserve">3.15. Соблюдать сроки согласований и сдачи отчётности, установленные внутренними регламентами.</w:t>
      </w:r>
    </w:p>
    <w:p>
      <w:pPr>
        <w:spacing w:before="0" w:after="120"/>
        <w:jc w:val="both"/>
      </w:pPr>
      <w:r>
        <w:t xml:space="preserve">3.16. Сохранять доступы к рекламным кабинетам, аналитике и сервисам в порядке, установленном организацией; передавать их при увольнении.</w:t>
      </w:r>
    </w:p>
    <w:p>
      <w:pPr>
        <w:spacing w:before="0" w:after="120"/>
        <w:jc w:val="both"/>
      </w:pPr>
      <w:r>
        <w:t xml:space="preserve">3.17. Соблюдать режим коммерческой тайны и правила обработки персональных данных.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Пункты 3.4–3.12 — это та часть, которой нет ни в справочнике 1998 года, ни в профстандарте «Маркетолог». Оставьте только каналы и инструменты, которые действительно закреплены за этой должностью, остальное удалите: обязанность, которую невозможно выполнить, не работает ни в спорах, ни в управлении.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4. Права</w:t>
      </w:r>
    </w:p>
    <w:p>
      <w:pPr>
        <w:spacing w:before="0" w:after="120"/>
        <w:jc w:val="both"/>
      </w:pPr>
      <w:r>
        <w:t xml:space="preserve">4.1. Запрашивать у подразделений организации документы и данные, необходимые для выполнения обязанностей, в том числе данные о продажах, отказах и возвратах.</w:t>
      </w:r>
    </w:p>
    <w:p>
      <w:pPr>
        <w:spacing w:before="0" w:after="120"/>
        <w:jc w:val="both"/>
      </w:pPr>
      <w:r>
        <w:t xml:space="preserve">4.2. Знакомиться с решениями руководства, касающимися его деятельности.</w:t>
      </w:r>
    </w:p>
    <w:p>
      <w:pPr>
        <w:spacing w:before="0" w:after="120"/>
        <w:jc w:val="both"/>
      </w:pPr>
      <w:r>
        <w:t xml:space="preserve">4.3. Вносить предложения по улучшению работы, по каналам продвижения и по распределению бюджета.</w:t>
      </w:r>
    </w:p>
    <w:p>
      <w:pPr>
        <w:spacing w:before="0" w:after="120"/>
        <w:jc w:val="both"/>
      </w:pPr>
      <w:r>
        <w:t xml:space="preserve">4.4. Требовать создания условий для работы: доступы к системам, оборудование, программное обеспечение и рекламные бюджеты в согласованном объёме.</w:t>
      </w:r>
    </w:p>
    <w:p>
      <w:pPr>
        <w:spacing w:before="0" w:after="120"/>
        <w:jc w:val="both"/>
      </w:pPr>
      <w:r>
        <w:t xml:space="preserve">4.5. Привлекать специалистов подразделений к решению задач с согласия их руководителей.</w:t>
      </w:r>
    </w:p>
    <w:p>
      <w:pPr>
        <w:spacing w:before="0" w:after="120"/>
        <w:jc w:val="both"/>
      </w:pPr>
      <w:r>
        <w:t xml:space="preserve">4.6. Повышать квалификацию за счёт организации в порядке, установленном внутренними документами.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5. Ответственность</w:t>
      </w:r>
    </w:p>
    <w:p>
      <w:pPr>
        <w:spacing w:before="0" w:after="120"/>
        <w:jc w:val="both"/>
      </w:pPr>
      <w:r>
        <w:t xml:space="preserve">5.1. За ненадлежащее исполнение обязанностей, предусмотренных настоящей инструкцией, — в пределах трудового законодательства Российской Федерации.</w:t>
      </w:r>
    </w:p>
    <w:p>
      <w:pPr>
        <w:spacing w:before="0" w:after="120"/>
        <w:jc w:val="both"/>
      </w:pPr>
      <w:r>
        <w:t xml:space="preserve">5.2. За правонарушения, совершённые в процессе работы, — в пределах, определённых административным, уголовным и гражданским законодательством.</w:t>
      </w:r>
    </w:p>
    <w:p>
      <w:pPr>
        <w:spacing w:before="0" w:after="120"/>
        <w:jc w:val="both"/>
      </w:pPr>
      <w:r>
        <w:t xml:space="preserve">5.3. За причинение материального ущерба — в пределах, определённых трудовым и гражданским законодательством.</w:t>
      </w:r>
    </w:p>
    <w:p>
      <w:pPr>
        <w:spacing w:before="0" w:after="120"/>
        <w:jc w:val="both"/>
      </w:pPr>
      <w:r>
        <w:t xml:space="preserve">5.4. За достоверность данных в отчётности и за соблюдение требований к маркировке рекламы в закреплённых каналах.</w:t>
      </w:r>
    </w:p>
    <w:p>
      <w:pPr>
        <w:spacing w:before="0" w:after="120"/>
        <w:jc w:val="both"/>
      </w:pPr>
      <w:r>
        <w:t xml:space="preserve">5.5. За разглашение сведений, отнесённых к коммерческой тайне.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6. Взаимодействие</w:t>
      </w:r>
    </w:p>
    <w:p>
      <w:pPr>
        <w:spacing w:before="0" w:after="120"/>
        <w:jc w:val="both"/>
      </w:pPr>
      <w:r>
        <w:t xml:space="preserve">6.1. С отделом продаж — по качеству заявок, причинам отказов и данным в CRM.</w:t>
      </w:r>
    </w:p>
    <w:p>
      <w:pPr>
        <w:spacing w:before="0" w:after="120"/>
        <w:jc w:val="both"/>
      </w:pPr>
      <w:r>
        <w:t xml:space="preserve">6.2. С финансовой службой — по бюджету, оплате счетов подрядчиков и закрывающим документам.</w:t>
      </w:r>
    </w:p>
    <w:p>
      <w:pPr>
        <w:spacing w:before="0" w:after="120"/>
        <w:jc w:val="both"/>
      </w:pPr>
      <w:r>
        <w:t xml:space="preserve">6.3. С юридической службой — по согласованию рекламных материалов и договоров.</w:t>
      </w:r>
    </w:p>
    <w:p>
      <w:pPr>
        <w:spacing w:before="0" w:after="120"/>
        <w:jc w:val="both"/>
      </w:pPr>
      <w:r>
        <w:t xml:space="preserve">6.4. С подрядчиками и агентствами — по брифам, срокам и приёмке работ.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7. Показатели оценки работы</w:t>
      </w:r>
    </w:p>
    <w:p>
      <w:pPr>
        <w:spacing w:before="0" w:after="120"/>
        <w:jc w:val="both"/>
      </w:pPr>
      <w:r>
        <w:t xml:space="preserve">7.1. Работа маркетолога оценивается по следующим показателям:</w:t>
      </w:r>
    </w:p>
    <w:p>
      <w:pPr>
        <w:spacing w:before="0" w:after="120"/>
        <w:ind w:left="340" w:firstLine="0"/>
        <w:jc w:val="both"/>
      </w:pPr>
      <w:r>
        <w:t xml:space="preserve">— число и стоимость квалифицированных заявок по закреплённым каналам;</w:t>
      </w:r>
    </w:p>
    <w:p>
      <w:pPr>
        <w:spacing w:before="0" w:after="120"/>
        <w:ind w:left="340" w:firstLine="0"/>
        <w:jc w:val="both"/>
      </w:pPr>
      <w:r>
        <w:t xml:space="preserve">— выполнение плана по расходу бюджета без перерасхода;</w:t>
      </w:r>
    </w:p>
    <w:p>
      <w:pPr>
        <w:spacing w:before="0" w:after="120"/>
        <w:ind w:left="340" w:firstLine="0"/>
        <w:jc w:val="both"/>
      </w:pPr>
      <w:r>
        <w:t xml:space="preserve">— доля заявок, дошедших до продажи, в сравнении с предыдущим периодом;</w:t>
      </w:r>
    </w:p>
    <w:p>
      <w:pPr>
        <w:spacing w:before="0" w:after="120"/>
        <w:ind w:left="340" w:firstLine="0"/>
        <w:jc w:val="both"/>
      </w:pPr>
      <w:r>
        <w:t xml:space="preserve">— соблюдение сроков сдачи отчётности;</w:t>
      </w:r>
    </w:p>
    <w:p>
      <w:pPr>
        <w:spacing w:before="0" w:after="120"/>
        <w:ind w:left="340" w:firstLine="0"/>
        <w:jc w:val="both"/>
      </w:pPr>
      <w:r>
        <w:t xml:space="preserve">— число проведённых тестов и зафиксированных выводов за период.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Числовые значения показателей в инструкцию лучше не вписывать: они меняются чаще, чем документ. Ставьте их в план на период или в соглашение о премировании, а здесь оставляйте только перечень того, по чему оценивают.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8. Условия работы</w:t>
      </w:r>
    </w:p>
    <w:p>
      <w:pPr>
        <w:spacing w:before="0" w:after="120"/>
        <w:jc w:val="both"/>
      </w:pPr>
      <w:r>
        <w:t xml:space="preserve">8.1. Режим работы определяется правилами внутреннего трудового распорядка организации.</w:t>
      </w:r>
    </w:p>
    <w:p>
      <w:pPr>
        <w:spacing w:before="0" w:after="120"/>
        <w:jc w:val="both"/>
      </w:pPr>
      <w:r>
        <w:t xml:space="preserve">8.2. Формат работы: ___________.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офис, гибридный, дистанционный — укажите свой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9. Порядок ознакомления</w:t>
      </w:r>
    </w:p>
    <w:p>
      <w:pPr>
        <w:spacing w:before="0" w:after="120"/>
        <w:jc w:val="both"/>
      </w:pPr>
      <w:r>
        <w:t xml:space="preserve">9.1. Маркетолог знакомится с настоящей инструкцией под подпись при приёме на работу, до подписания трудового договора.</w:t>
      </w:r>
    </w:p>
    <w:p>
      <w:pPr>
        <w:spacing w:before="0" w:after="120"/>
        <w:jc w:val="both"/>
      </w:pPr>
      <w:r>
        <w:t xml:space="preserve">9.2. Один экземпляр инструкции хранится в кадровой службе, второй передаётся работнику.</w:t>
      </w:r>
    </w:p>
    <w:p>
      <w:pPr>
        <w:spacing w:before="0" w:after="120"/>
        <w:jc w:val="both"/>
      </w:pPr>
      <w:r>
        <w:t xml:space="preserve">9.3. Изменения в инструкцию вносятся приказом руководителя организации. С изменениями, затрагивающими трудовые обязанности, работник знакомится под подпись.</w:t>
      </w:r>
    </w:p>
    <w:p>
      <w:pPr>
        <w:spacing w:before="0" w:after="200"/>
        <w:jc w:val="both"/>
      </w:pPr>
      <w:r>
        <w:t xml:space="preserve"/>
      </w: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Согласовано: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/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Руководитель кадровой службы 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Юрист 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p>
      <w:pPr>
        <w:spacing w:before="0" w:after="160"/>
        <w:jc w:val="both"/>
      </w:pPr>
      <w:r>
        <w:t xml:space="preserve"/>
      </w: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С инструкцией ознакомлен, экземпляр получен: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/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p>
      <w:pPr>
        <w:spacing w:before="0" w:after="60"/>
        <w:jc w:val="right"/>
      </w:pPr>
      <w:r>
        <w:t xml:space="preserve">«___» __________ 20___ г.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Должностная инструкция маркетолога — образец</dc:title>
  <dc:creator>pawetta.com</dc:creator>
  <cp:lastModifiedBy>pawetta.com</cp:lastModifiedBy>
  <dcterms:created xsi:type="dcterms:W3CDTF">2026-08-17T09:00:00Z</dcterms:created>
  <dcterms:modified xsi:type="dcterms:W3CDTF">2026-08-17T09:00:00Z</dcterms:modified>
</cp:coreProperties>
</file>